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15ABC" w14:textId="77777777" w:rsidR="00EB132D" w:rsidRPr="000C74B9" w:rsidRDefault="00EB132D" w:rsidP="00F230BC">
      <w:pPr>
        <w:pStyle w:val="Tekstpodstawowy"/>
        <w:ind w:left="142" w:right="111"/>
        <w:rPr>
          <w:rFonts w:asciiTheme="minorHAnsi" w:hAnsiTheme="minorHAnsi" w:cstheme="minorHAnsi"/>
          <w:color w:val="000000" w:themeColor="text1"/>
        </w:rPr>
      </w:pPr>
    </w:p>
    <w:p w14:paraId="76D2A04E" w14:textId="77777777" w:rsidR="00AD0E04" w:rsidRPr="000C74B9" w:rsidRDefault="00AD0E04" w:rsidP="00F230BC">
      <w:pPr>
        <w:pStyle w:val="Tekstpodstawowy"/>
        <w:spacing w:before="1"/>
        <w:ind w:left="142" w:right="111"/>
        <w:jc w:val="center"/>
        <w:rPr>
          <w:rFonts w:asciiTheme="minorHAnsi" w:hAnsiTheme="minorHAnsi" w:cstheme="minorHAnsi"/>
          <w:sz w:val="19"/>
        </w:rPr>
      </w:pPr>
    </w:p>
    <w:tbl>
      <w:tblPr>
        <w:tblW w:w="9781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0C74B9" w:rsidRPr="000C74B9" w14:paraId="396D0529" w14:textId="77777777" w:rsidTr="00CC5190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D184" w14:textId="77777777" w:rsidR="000C74B9" w:rsidRPr="000C74B9" w:rsidRDefault="000C74B9" w:rsidP="00CC5190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0C74B9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INWESTOR:</w:t>
            </w:r>
          </w:p>
          <w:p w14:paraId="48DE6E20" w14:textId="1666B4B1" w:rsidR="00765E49" w:rsidRPr="002A782C" w:rsidRDefault="00765E49" w:rsidP="00765E49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Gmina Morawica</w:t>
            </w:r>
          </w:p>
          <w:p w14:paraId="18338BCF" w14:textId="77777777" w:rsidR="00765E49" w:rsidRPr="002A782C" w:rsidRDefault="00765E49" w:rsidP="00765E49">
            <w:pPr>
              <w:adjustRightInd w:val="0"/>
              <w:rPr>
                <w:rFonts w:asciiTheme="minorHAnsi" w:hAnsiTheme="minorHAnsi" w:cstheme="minorHAnsi"/>
                <w:b/>
                <w:sz w:val="24"/>
              </w:rPr>
            </w:pPr>
            <w:r w:rsidRPr="002A782C">
              <w:rPr>
                <w:rFonts w:asciiTheme="minorHAnsi" w:hAnsiTheme="minorHAnsi" w:cstheme="minorHAnsi"/>
                <w:b/>
                <w:sz w:val="24"/>
              </w:rPr>
              <w:t>ul. Spacerowa 7</w:t>
            </w:r>
          </w:p>
          <w:p w14:paraId="0C8730EF" w14:textId="77777777" w:rsidR="000C74B9" w:rsidRPr="000C74B9" w:rsidRDefault="00765E49" w:rsidP="00765E4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2A782C">
              <w:rPr>
                <w:rFonts w:asciiTheme="minorHAnsi" w:eastAsia="Verdana" w:hAnsiTheme="minorHAnsi" w:cstheme="minorHAnsi"/>
                <w:b/>
                <w:kern w:val="0"/>
                <w:szCs w:val="22"/>
                <w:lang w:eastAsia="en-US" w:bidi="ar-SA"/>
              </w:rPr>
              <w:t xml:space="preserve">26-026 Morawica </w:t>
            </w:r>
          </w:p>
        </w:tc>
      </w:tr>
      <w:tr w:rsidR="000C74B9" w:rsidRPr="000C74B9" w14:paraId="71B3A6B9" w14:textId="77777777" w:rsidTr="00CC5190"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BC28C" w14:textId="77777777" w:rsidR="000C74B9" w:rsidRPr="000C74B9" w:rsidRDefault="000C74B9" w:rsidP="00CC5190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0C74B9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NAZWA ZAMIERZENIA BUDOWLANEGO:</w:t>
            </w:r>
          </w:p>
          <w:p w14:paraId="0F1347BC" w14:textId="77777777" w:rsidR="000C74B9" w:rsidRPr="000C74B9" w:rsidRDefault="00765E49" w:rsidP="00CC5190">
            <w:pPr>
              <w:pStyle w:val="Standard"/>
              <w:shd w:val="clear" w:color="auto" w:fill="FFFFFF"/>
              <w:tabs>
                <w:tab w:val="left" w:pos="1890"/>
                <w:tab w:val="left" w:pos="3675"/>
              </w:tabs>
              <w:jc w:val="both"/>
              <w:rPr>
                <w:rFonts w:asciiTheme="minorHAnsi" w:eastAsia="Lucida Sans Unicode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2A782C">
              <w:rPr>
                <w:rFonts w:asciiTheme="minorHAnsi" w:eastAsiaTheme="minorHAnsi" w:hAnsiTheme="minorHAnsi" w:cstheme="minorHAnsi"/>
                <w:b/>
                <w:bCs/>
                <w:lang w:eastAsia="en-US" w:bidi="ar-SA"/>
              </w:rPr>
              <w:t>BUDOWA PRZEDSZKOLA W BILCZY NA DZ. NR EWID. 961/169, 961/131, 961/132, 961/133, OBRĘB 0002 BILCZA, GM. MORAWICA, POWIAT KIELECKI W RAMACH ZADANIA: ,,BUDOWA PRZEDSZKOLA W BILCZY WRAZ Z DOPOSAŻENIEM ISTNIEJĄCYCH ODDZIAŁÓW PRZEDSZKOLNYCH W GMINIE MORAWICA”</w:t>
            </w:r>
          </w:p>
        </w:tc>
      </w:tr>
      <w:tr w:rsidR="000C74B9" w:rsidRPr="000C74B9" w14:paraId="43335685" w14:textId="77777777" w:rsidTr="00CC5190">
        <w:trPr>
          <w:trHeight w:val="678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00697" w14:textId="77777777" w:rsidR="000C74B9" w:rsidRPr="000C74B9" w:rsidRDefault="000C74B9" w:rsidP="00CC519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C74B9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SPECYFIKACJA TECHNICZNA WYKONANIA I ODBIORU </w:t>
            </w:r>
          </w:p>
          <w:p w14:paraId="45D97A3D" w14:textId="77777777" w:rsidR="000C74B9" w:rsidRPr="000C74B9" w:rsidRDefault="000C74B9" w:rsidP="00CC5190">
            <w:pPr>
              <w:pStyle w:val="Standard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C74B9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ROBÓT BUDOWLANYCH </w:t>
            </w:r>
          </w:p>
        </w:tc>
      </w:tr>
      <w:tr w:rsidR="000C74B9" w:rsidRPr="000C74B9" w14:paraId="62C21D62" w14:textId="77777777" w:rsidTr="00CC5190">
        <w:trPr>
          <w:trHeight w:val="3291"/>
        </w:trPr>
        <w:tc>
          <w:tcPr>
            <w:tcW w:w="97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AF66C" w14:textId="77777777" w:rsidR="000C74B9" w:rsidRPr="000C74B9" w:rsidRDefault="000C74B9" w:rsidP="00CC5190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0C74B9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ADRES INWESTYCJI:</w:t>
            </w:r>
            <w:r w:rsidRPr="000C74B9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</w:p>
          <w:tbl>
            <w:tblPr>
              <w:tblStyle w:val="Tabela-Siatka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7"/>
              <w:gridCol w:w="3400"/>
              <w:gridCol w:w="4965"/>
              <w:gridCol w:w="992"/>
            </w:tblGrid>
            <w:tr w:rsidR="00765E49" w:rsidRPr="000C74B9" w14:paraId="6311CFCC" w14:textId="77777777" w:rsidTr="00765E49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251C595D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DZIAŁKA:</w:t>
                  </w:r>
                </w:p>
              </w:tc>
              <w:tc>
                <w:tcPr>
                  <w:tcW w:w="5957" w:type="dxa"/>
                  <w:gridSpan w:val="2"/>
                </w:tcPr>
                <w:p w14:paraId="4B9D0D3E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782C">
                    <w:rPr>
                      <w:rFonts w:asciiTheme="minorHAnsi" w:hAnsiTheme="minorHAnsi" w:cstheme="minorHAnsi"/>
                    </w:rPr>
                    <w:t>NR EWID. 961/169, 961/131, 961/132, 961/133</w:t>
                  </w:r>
                </w:p>
              </w:tc>
            </w:tr>
            <w:tr w:rsidR="00765E49" w:rsidRPr="000C74B9" w14:paraId="352981B8" w14:textId="77777777" w:rsidTr="00765E49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3D5DC1DE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MIEJSCOWOŚĆ:</w:t>
                  </w:r>
                </w:p>
              </w:tc>
              <w:tc>
                <w:tcPr>
                  <w:tcW w:w="5957" w:type="dxa"/>
                  <w:gridSpan w:val="2"/>
                </w:tcPr>
                <w:p w14:paraId="50E325AF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BILCZA</w:t>
                  </w:r>
                </w:p>
              </w:tc>
            </w:tr>
            <w:tr w:rsidR="00765E49" w:rsidRPr="000C74B9" w14:paraId="74125A5E" w14:textId="77777777" w:rsidTr="00765E49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14622CD7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OBRĘB: 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14:paraId="155EE20A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0002 BILCZA</w:t>
                  </w:r>
                </w:p>
              </w:tc>
            </w:tr>
            <w:tr w:rsidR="00765E49" w:rsidRPr="000C74B9" w14:paraId="0CA0F0FC" w14:textId="77777777" w:rsidTr="00765E49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7F21C5F3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JEDNOSTKA EWIDENCYJNA: 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14:paraId="4DB3FA94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26</w:t>
                  </w:r>
                  <w:r>
                    <w:rPr>
                      <w:rFonts w:asciiTheme="minorHAnsi" w:hAnsiTheme="minorHAnsi" w:cstheme="minorHAnsi"/>
                    </w:rPr>
                    <w:t>0412_5 MORAWICA</w:t>
                  </w:r>
                </w:p>
              </w:tc>
            </w:tr>
            <w:tr w:rsidR="00765E49" w:rsidRPr="000C74B9" w14:paraId="631552E4" w14:textId="77777777" w:rsidTr="00765E49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1549B8A2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 xml:space="preserve">GMINA:                               </w:t>
                  </w:r>
                </w:p>
              </w:tc>
              <w:tc>
                <w:tcPr>
                  <w:tcW w:w="5957" w:type="dxa"/>
                  <w:gridSpan w:val="2"/>
                </w:tcPr>
                <w:p w14:paraId="483CE476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MORAWICA</w:t>
                  </w:r>
                </w:p>
              </w:tc>
            </w:tr>
            <w:tr w:rsidR="00765E49" w:rsidRPr="000C74B9" w14:paraId="2B276893" w14:textId="77777777" w:rsidTr="00765E49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4419CE5E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POWIAT:</w:t>
                  </w:r>
                  <w:r w:rsidRPr="002A3114">
                    <w:rPr>
                      <w:rFonts w:asciiTheme="minorHAnsi" w:hAnsiTheme="minorHAnsi" w:cstheme="minorHAnsi"/>
                    </w:rPr>
                    <w:tab/>
                  </w:r>
                </w:p>
              </w:tc>
              <w:tc>
                <w:tcPr>
                  <w:tcW w:w="5957" w:type="dxa"/>
                  <w:gridSpan w:val="2"/>
                </w:tcPr>
                <w:p w14:paraId="2D0EC850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KIELECKI</w:t>
                  </w:r>
                </w:p>
              </w:tc>
            </w:tr>
            <w:tr w:rsidR="00765E49" w:rsidRPr="000C74B9" w14:paraId="1EA6D1B1" w14:textId="77777777" w:rsidTr="00765E49">
              <w:trPr>
                <w:gridBefore w:val="1"/>
                <w:wBefore w:w="1167" w:type="dxa"/>
                <w:trHeight w:val="60"/>
              </w:trPr>
              <w:tc>
                <w:tcPr>
                  <w:tcW w:w="3400" w:type="dxa"/>
                </w:tcPr>
                <w:p w14:paraId="21E39C22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WOJEWÓDZTWO:</w:t>
                  </w:r>
                </w:p>
              </w:tc>
              <w:tc>
                <w:tcPr>
                  <w:tcW w:w="5957" w:type="dxa"/>
                  <w:gridSpan w:val="2"/>
                </w:tcPr>
                <w:p w14:paraId="33E977D4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ŚWIĘTOKRZYSKIE</w:t>
                  </w:r>
                </w:p>
              </w:tc>
            </w:tr>
            <w:tr w:rsidR="00765E49" w:rsidRPr="000C74B9" w14:paraId="35A56EC7" w14:textId="77777777" w:rsidTr="00765E49">
              <w:trPr>
                <w:gridBefore w:val="1"/>
                <w:wBefore w:w="1167" w:type="dxa"/>
              </w:trPr>
              <w:tc>
                <w:tcPr>
                  <w:tcW w:w="3400" w:type="dxa"/>
                </w:tcPr>
                <w:p w14:paraId="00C72655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3114">
                    <w:rPr>
                      <w:rFonts w:asciiTheme="minorHAnsi" w:hAnsiTheme="minorHAnsi" w:cstheme="minorHAnsi"/>
                    </w:rPr>
                    <w:t>DZIAŁKA:</w:t>
                  </w:r>
                </w:p>
              </w:tc>
              <w:tc>
                <w:tcPr>
                  <w:tcW w:w="5957" w:type="dxa"/>
                  <w:gridSpan w:val="2"/>
                </w:tcPr>
                <w:p w14:paraId="731632BD" w14:textId="77777777" w:rsidR="00765E49" w:rsidRPr="002A3114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</w:rPr>
                  </w:pPr>
                  <w:r w:rsidRPr="002A782C">
                    <w:rPr>
                      <w:rFonts w:asciiTheme="minorHAnsi" w:hAnsiTheme="minorHAnsi" w:cstheme="minorHAnsi"/>
                    </w:rPr>
                    <w:t>NR EWID. 961/169, 961/131, 961/132, 961/133</w:t>
                  </w:r>
                </w:p>
              </w:tc>
            </w:tr>
            <w:tr w:rsidR="00765E49" w:rsidRPr="000C74B9" w14:paraId="4AB38AD9" w14:textId="77777777" w:rsidTr="00765E49">
              <w:trPr>
                <w:gridAfter w:val="1"/>
                <w:wAfter w:w="992" w:type="dxa"/>
              </w:trPr>
              <w:tc>
                <w:tcPr>
                  <w:tcW w:w="4567" w:type="dxa"/>
                  <w:gridSpan w:val="2"/>
                </w:tcPr>
                <w:p w14:paraId="26979FE3" w14:textId="77777777" w:rsidR="00765E49" w:rsidRPr="008C7ECA" w:rsidRDefault="00765E49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 w:rsidRPr="008C7ECA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KATEGORIA OBIEKTU BUDOWLANEGO:</w:t>
                  </w:r>
                </w:p>
              </w:tc>
              <w:tc>
                <w:tcPr>
                  <w:tcW w:w="4965" w:type="dxa"/>
                </w:tcPr>
                <w:p w14:paraId="21DD87E8" w14:textId="69847F92" w:rsidR="00765E49" w:rsidRPr="008C7ECA" w:rsidRDefault="00F56D5B" w:rsidP="00CC5190">
                  <w:pPr>
                    <w:pStyle w:val="Standard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I</w:t>
                  </w:r>
                  <w:r w:rsidR="00765E49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X</w:t>
                  </w:r>
                  <w:r w:rsidR="00765E49" w:rsidRPr="002A3114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 xml:space="preserve"> – BUDYNKI </w:t>
                  </w:r>
                  <w:r w:rsidR="00765E49">
                    <w:rPr>
                      <w:rFonts w:asciiTheme="minorHAnsi" w:hAnsiTheme="minorHAnsi" w:cstheme="minorHAnsi"/>
                      <w:b/>
                      <w:szCs w:val="20"/>
                      <w:u w:val="single"/>
                    </w:rPr>
                    <w:t>KULTURY, NAUKI I OŚWIATY</w:t>
                  </w:r>
                </w:p>
              </w:tc>
            </w:tr>
          </w:tbl>
          <w:p w14:paraId="64E2902E" w14:textId="77777777" w:rsidR="000C74B9" w:rsidRPr="000C74B9" w:rsidRDefault="000C74B9" w:rsidP="00CC519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EE2F4A" w14:textId="77777777" w:rsidR="005C28AB" w:rsidRDefault="005C28AB" w:rsidP="00F230BC">
      <w:pPr>
        <w:pStyle w:val="Tekstpodstawowy"/>
        <w:spacing w:before="5"/>
        <w:ind w:left="142"/>
        <w:jc w:val="center"/>
        <w:rPr>
          <w:rFonts w:asciiTheme="minorHAnsi" w:hAnsiTheme="minorHAnsi" w:cstheme="minorHAnsi"/>
          <w:b/>
          <w:sz w:val="42"/>
        </w:rPr>
      </w:pPr>
    </w:p>
    <w:p w14:paraId="0B98F8F0" w14:textId="77777777" w:rsidR="000C74B9" w:rsidRDefault="000C74B9" w:rsidP="00F230BC">
      <w:pPr>
        <w:pStyle w:val="Tekstpodstawowy"/>
        <w:spacing w:before="5"/>
        <w:ind w:left="142"/>
        <w:jc w:val="center"/>
        <w:rPr>
          <w:rFonts w:asciiTheme="minorHAnsi" w:hAnsiTheme="minorHAnsi" w:cstheme="minorHAnsi"/>
          <w:b/>
          <w:sz w:val="42"/>
        </w:rPr>
      </w:pPr>
    </w:p>
    <w:p w14:paraId="0692B481" w14:textId="77777777" w:rsidR="00765E49" w:rsidRDefault="00765E49" w:rsidP="00F230BC">
      <w:pPr>
        <w:pStyle w:val="Tekstpodstawowy"/>
        <w:spacing w:before="5"/>
        <w:ind w:left="142"/>
        <w:jc w:val="center"/>
        <w:rPr>
          <w:rFonts w:asciiTheme="minorHAnsi" w:hAnsiTheme="minorHAnsi" w:cstheme="minorHAnsi"/>
          <w:b/>
          <w:sz w:val="42"/>
        </w:rPr>
      </w:pPr>
    </w:p>
    <w:p w14:paraId="45237DDF" w14:textId="77777777" w:rsidR="00765E49" w:rsidRDefault="00765E49" w:rsidP="00F230BC">
      <w:pPr>
        <w:pStyle w:val="Tekstpodstawowy"/>
        <w:spacing w:before="5"/>
        <w:ind w:left="142"/>
        <w:jc w:val="center"/>
        <w:rPr>
          <w:rFonts w:asciiTheme="minorHAnsi" w:hAnsiTheme="minorHAnsi" w:cstheme="minorHAnsi"/>
          <w:b/>
          <w:sz w:val="42"/>
        </w:rPr>
      </w:pPr>
    </w:p>
    <w:p w14:paraId="7DA0B903" w14:textId="77777777" w:rsidR="000C74B9" w:rsidRPr="000C74B9" w:rsidRDefault="000C74B9" w:rsidP="00F230BC">
      <w:pPr>
        <w:pStyle w:val="Tekstpodstawowy"/>
        <w:spacing w:before="5"/>
        <w:ind w:left="142"/>
        <w:jc w:val="center"/>
        <w:rPr>
          <w:rFonts w:asciiTheme="minorHAnsi" w:hAnsiTheme="minorHAnsi" w:cstheme="minorHAnsi"/>
          <w:b/>
          <w:sz w:val="42"/>
        </w:rPr>
      </w:pPr>
    </w:p>
    <w:p w14:paraId="19E6A29A" w14:textId="77777777" w:rsidR="00F5423C" w:rsidRDefault="00F5423C" w:rsidP="00F230BC">
      <w:pPr>
        <w:pStyle w:val="Bezodstpw"/>
        <w:spacing w:line="276" w:lineRule="auto"/>
        <w:ind w:left="142" w:right="131"/>
        <w:jc w:val="center"/>
        <w:rPr>
          <w:rFonts w:asciiTheme="minorHAnsi" w:hAnsiTheme="minorHAnsi" w:cstheme="minorHAnsi"/>
          <w:b/>
        </w:rPr>
      </w:pPr>
      <w:r w:rsidRPr="000C74B9">
        <w:rPr>
          <w:rFonts w:asciiTheme="minorHAnsi" w:hAnsiTheme="minorHAnsi" w:cstheme="minorHAnsi"/>
          <w:b/>
        </w:rPr>
        <w:t>ST-01.</w:t>
      </w:r>
      <w:r w:rsidR="00DE6A83" w:rsidRPr="000C74B9">
        <w:rPr>
          <w:rFonts w:asciiTheme="minorHAnsi" w:hAnsiTheme="minorHAnsi" w:cstheme="minorHAnsi"/>
          <w:b/>
        </w:rPr>
        <w:t>10</w:t>
      </w:r>
      <w:r w:rsidRPr="000C74B9">
        <w:rPr>
          <w:rFonts w:asciiTheme="minorHAnsi" w:hAnsiTheme="minorHAnsi" w:cstheme="minorHAnsi"/>
          <w:b/>
        </w:rPr>
        <w:t xml:space="preserve"> </w:t>
      </w:r>
      <w:r w:rsidR="00A51464">
        <w:rPr>
          <w:rFonts w:asciiTheme="minorHAnsi" w:hAnsiTheme="minorHAnsi" w:cstheme="minorHAnsi"/>
          <w:b/>
        </w:rPr>
        <w:t>WYKONYWANIE POKRYĆ I KONSTRUKCJI DACHOWYCH</w:t>
      </w:r>
    </w:p>
    <w:p w14:paraId="3FF8A0D2" w14:textId="77777777" w:rsidR="00A51464" w:rsidRDefault="00A51464" w:rsidP="00F230BC">
      <w:pPr>
        <w:pStyle w:val="Bezodstpw"/>
        <w:spacing w:line="276" w:lineRule="auto"/>
        <w:ind w:left="142" w:right="131"/>
        <w:jc w:val="center"/>
        <w:rPr>
          <w:rFonts w:asciiTheme="minorHAnsi" w:hAnsiTheme="minorHAnsi" w:cstheme="minorHAnsi"/>
          <w:b/>
        </w:rPr>
      </w:pPr>
    </w:p>
    <w:p w14:paraId="698162A8" w14:textId="77777777" w:rsidR="00F56D5B" w:rsidRDefault="00F56D5B" w:rsidP="00F230BC">
      <w:pPr>
        <w:pStyle w:val="Bezodstpw"/>
        <w:spacing w:line="276" w:lineRule="auto"/>
        <w:ind w:left="142" w:right="131"/>
        <w:jc w:val="center"/>
        <w:rPr>
          <w:rFonts w:asciiTheme="minorHAnsi" w:hAnsiTheme="minorHAnsi" w:cstheme="minorHAnsi"/>
          <w:b/>
        </w:rPr>
      </w:pPr>
    </w:p>
    <w:p w14:paraId="1A1402A5" w14:textId="77777777" w:rsidR="00F56D5B" w:rsidRPr="000C74B9" w:rsidRDefault="00F56D5B" w:rsidP="00F230BC">
      <w:pPr>
        <w:pStyle w:val="Bezodstpw"/>
        <w:spacing w:line="276" w:lineRule="auto"/>
        <w:ind w:left="142" w:right="131"/>
        <w:jc w:val="center"/>
        <w:rPr>
          <w:rFonts w:asciiTheme="minorHAnsi" w:hAnsiTheme="minorHAnsi" w:cstheme="minorHAnsi"/>
          <w:b/>
        </w:rPr>
      </w:pPr>
    </w:p>
    <w:p w14:paraId="403E7EF1" w14:textId="77777777" w:rsidR="00F5423C" w:rsidRPr="000C74B9" w:rsidRDefault="00F5423C" w:rsidP="00F230BC">
      <w:pPr>
        <w:pStyle w:val="Tekstpodstawowy"/>
        <w:spacing w:line="276" w:lineRule="auto"/>
        <w:ind w:left="142" w:right="131"/>
        <w:jc w:val="center"/>
        <w:rPr>
          <w:rFonts w:asciiTheme="minorHAnsi" w:hAnsiTheme="minorHAnsi" w:cstheme="minorHAnsi"/>
          <w:b/>
        </w:rPr>
      </w:pPr>
    </w:p>
    <w:p w14:paraId="25E5DB86" w14:textId="77777777" w:rsidR="00F56D5B" w:rsidRPr="000C74B9" w:rsidRDefault="00F56D5B" w:rsidP="00F56D5B">
      <w:pPr>
        <w:pStyle w:val="Tekstpodstawowy"/>
        <w:spacing w:line="276" w:lineRule="auto"/>
        <w:ind w:left="142" w:right="131"/>
        <w:jc w:val="left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KOD </w:t>
      </w:r>
      <w:bookmarkStart w:id="0" w:name="_Hlk174438976"/>
      <w:r w:rsidRPr="000C74B9">
        <w:rPr>
          <w:rFonts w:asciiTheme="minorHAnsi" w:hAnsiTheme="minorHAnsi" w:cstheme="minorHAnsi"/>
        </w:rPr>
        <w:t>CPV 45261000-4</w:t>
      </w:r>
      <w:r>
        <w:rPr>
          <w:rFonts w:asciiTheme="minorHAnsi" w:hAnsiTheme="minorHAnsi" w:cstheme="minorHAnsi"/>
        </w:rPr>
        <w:t xml:space="preserve"> - </w:t>
      </w:r>
      <w:r w:rsidRPr="006F0D45">
        <w:rPr>
          <w:rFonts w:asciiTheme="minorHAnsi" w:hAnsiTheme="minorHAnsi" w:cstheme="minorHAnsi"/>
        </w:rPr>
        <w:t>Wykonywanie pokryć i konstrukcji dachowych oraz podobne roboty</w:t>
      </w:r>
    </w:p>
    <w:bookmarkEnd w:id="0"/>
    <w:p w14:paraId="55C64116" w14:textId="77777777" w:rsidR="00EB132D" w:rsidRPr="000C74B9" w:rsidRDefault="00EB132D" w:rsidP="00F230BC">
      <w:pPr>
        <w:pStyle w:val="Tekstpodstawowy"/>
        <w:ind w:left="142" w:right="111"/>
        <w:rPr>
          <w:rFonts w:asciiTheme="minorHAnsi" w:hAnsiTheme="minorHAnsi" w:cstheme="minorHAnsi"/>
          <w:color w:val="000000" w:themeColor="text1"/>
        </w:rPr>
      </w:pPr>
    </w:p>
    <w:p w14:paraId="31BBD0EB" w14:textId="77777777" w:rsidR="00EB132D" w:rsidRPr="000C74B9" w:rsidRDefault="00EB132D" w:rsidP="00F230BC">
      <w:pPr>
        <w:pStyle w:val="Nagwek11"/>
        <w:spacing w:before="221"/>
        <w:ind w:left="142" w:right="111"/>
        <w:jc w:val="both"/>
        <w:rPr>
          <w:rFonts w:asciiTheme="minorHAnsi" w:hAnsiTheme="minorHAnsi" w:cstheme="minorHAnsi"/>
          <w:color w:val="000000" w:themeColor="text1"/>
        </w:rPr>
      </w:pPr>
    </w:p>
    <w:p w14:paraId="0D4A9EBE" w14:textId="77777777" w:rsidR="000C74B9" w:rsidRPr="000C74B9" w:rsidRDefault="000C74B9" w:rsidP="00F230BC">
      <w:pPr>
        <w:pStyle w:val="Nagwek11"/>
        <w:spacing w:before="221"/>
        <w:ind w:left="142" w:right="111"/>
        <w:jc w:val="both"/>
        <w:rPr>
          <w:rFonts w:asciiTheme="minorHAnsi" w:hAnsiTheme="minorHAnsi" w:cstheme="minorHAnsi"/>
          <w:color w:val="000000" w:themeColor="text1"/>
        </w:rPr>
      </w:pPr>
    </w:p>
    <w:p w14:paraId="7CA857E1" w14:textId="77777777" w:rsidR="00E76ABD" w:rsidRPr="000C74B9" w:rsidRDefault="00E76ABD" w:rsidP="00F230BC">
      <w:pPr>
        <w:pStyle w:val="Tekstpodstawowy"/>
        <w:ind w:left="142" w:right="111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b/>
          <w:sz w:val="20"/>
          <w:szCs w:val="20"/>
        </w:rPr>
        <w:id w:val="-2065135136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bookmarkStart w:id="1" w:name="_Toc132106356" w:displacedByCustomXml="prev"/>
        <w:bookmarkStart w:id="2" w:name="_Toc132106224" w:displacedByCustomXml="prev"/>
        <w:p w14:paraId="61403AF7" w14:textId="77777777" w:rsidR="00894C23" w:rsidRPr="000C74B9" w:rsidRDefault="00894C23" w:rsidP="00F230BC">
          <w:pPr>
            <w:pStyle w:val="Akapitzlist"/>
            <w:ind w:left="142" w:right="111" w:firstLine="0"/>
            <w:jc w:val="both"/>
            <w:rPr>
              <w:rFonts w:asciiTheme="minorHAnsi" w:hAnsiTheme="minorHAnsi" w:cstheme="minorHAnsi"/>
              <w:b/>
              <w:sz w:val="20"/>
              <w:szCs w:val="20"/>
            </w:rPr>
          </w:pPr>
        </w:p>
        <w:p w14:paraId="7822F99B" w14:textId="77777777" w:rsidR="00894C23" w:rsidRPr="000C74B9" w:rsidRDefault="00894C23" w:rsidP="00F230BC">
          <w:pPr>
            <w:pStyle w:val="Akapitzlist"/>
            <w:ind w:left="142" w:right="111" w:firstLine="0"/>
            <w:jc w:val="both"/>
            <w:rPr>
              <w:rFonts w:asciiTheme="minorHAnsi" w:hAnsiTheme="minorHAnsi" w:cstheme="minorHAnsi"/>
              <w:b/>
              <w:sz w:val="20"/>
              <w:szCs w:val="20"/>
            </w:rPr>
          </w:pPr>
        </w:p>
        <w:p w14:paraId="70CEB461" w14:textId="77777777" w:rsidR="00894C23" w:rsidRPr="000C74B9" w:rsidRDefault="00894C23" w:rsidP="00F230BC">
          <w:pPr>
            <w:pStyle w:val="Akapitzlist"/>
            <w:ind w:left="142" w:right="111" w:firstLine="0"/>
            <w:jc w:val="both"/>
            <w:rPr>
              <w:rFonts w:asciiTheme="minorHAnsi" w:hAnsiTheme="minorHAnsi" w:cstheme="minorHAnsi"/>
              <w:b/>
              <w:sz w:val="20"/>
              <w:szCs w:val="20"/>
            </w:rPr>
          </w:pPr>
        </w:p>
        <w:p w14:paraId="44EADDDB" w14:textId="77777777" w:rsidR="00DE1C56" w:rsidRPr="000C74B9" w:rsidRDefault="00DE1C56" w:rsidP="00F230BC">
          <w:pPr>
            <w:pStyle w:val="Akapitzlist"/>
            <w:ind w:left="142" w:right="111" w:firstLine="0"/>
            <w:jc w:val="both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0C74B9">
            <w:rPr>
              <w:rFonts w:asciiTheme="minorHAnsi" w:hAnsiTheme="minorHAnsi" w:cstheme="minorHAnsi"/>
              <w:b/>
              <w:sz w:val="24"/>
              <w:szCs w:val="24"/>
            </w:rPr>
            <w:t>SPIS TREŚCI</w:t>
          </w:r>
          <w:bookmarkEnd w:id="2"/>
          <w:bookmarkEnd w:id="1"/>
        </w:p>
        <w:p w14:paraId="447B0347" w14:textId="7BCB78F8" w:rsidR="009A7103" w:rsidRPr="009A7103" w:rsidRDefault="0024182D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r w:rsidRPr="000C74B9">
            <w:rPr>
              <w:rFonts w:asciiTheme="minorHAnsi" w:hAnsiTheme="minorHAnsi" w:cstheme="minorHAnsi"/>
              <w:w w:val="100"/>
              <w:sz w:val="20"/>
              <w:szCs w:val="20"/>
            </w:rPr>
            <w:fldChar w:fldCharType="begin"/>
          </w:r>
          <w:r w:rsidR="00DE1C56" w:rsidRPr="000C74B9">
            <w:rPr>
              <w:rFonts w:asciiTheme="minorHAnsi" w:hAnsiTheme="minorHAnsi" w:cstheme="minorHAnsi"/>
              <w:w w:val="100"/>
              <w:sz w:val="20"/>
              <w:szCs w:val="20"/>
            </w:rPr>
            <w:instrText xml:space="preserve"> TOC \o "1-3" \h \z \u </w:instrText>
          </w:r>
          <w:r w:rsidRPr="000C74B9">
            <w:rPr>
              <w:rFonts w:asciiTheme="minorHAnsi" w:hAnsiTheme="minorHAnsi" w:cstheme="minorHAnsi"/>
              <w:w w:val="100"/>
              <w:sz w:val="20"/>
              <w:szCs w:val="20"/>
            </w:rPr>
            <w:fldChar w:fldCharType="separate"/>
          </w:r>
          <w:hyperlink w:anchor="_Toc182768347" w:history="1">
            <w:r w:rsidR="009A7103" w:rsidRPr="009A7103">
              <w:rPr>
                <w:rStyle w:val="Hipercze"/>
                <w:rFonts w:asciiTheme="minorHAnsi" w:hAnsiTheme="minorHAnsi" w:cstheme="minorHAnsi"/>
              </w:rPr>
              <w:t>1</w:t>
            </w:r>
            <w:r w:rsidR="009A7103"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="009A7103" w:rsidRPr="009A7103">
              <w:rPr>
                <w:rStyle w:val="Hipercze"/>
                <w:rFonts w:asciiTheme="minorHAnsi" w:hAnsiTheme="minorHAnsi" w:cstheme="minorHAnsi"/>
              </w:rPr>
              <w:t>WSTĘP</w:t>
            </w:r>
            <w:r w:rsidR="009A7103" w:rsidRPr="009A7103">
              <w:rPr>
                <w:rFonts w:asciiTheme="minorHAnsi" w:hAnsiTheme="minorHAnsi" w:cstheme="minorHAnsi"/>
                <w:webHidden/>
              </w:rPr>
              <w:tab/>
            </w:r>
            <w:r w:rsidR="009A7103"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="009A7103" w:rsidRPr="009A7103">
              <w:rPr>
                <w:rFonts w:asciiTheme="minorHAnsi" w:hAnsiTheme="minorHAnsi" w:cstheme="minorHAnsi"/>
                <w:webHidden/>
              </w:rPr>
              <w:instrText xml:space="preserve"> PAGEREF _Toc182768347 \h </w:instrText>
            </w:r>
            <w:r w:rsidR="009A7103" w:rsidRPr="009A7103">
              <w:rPr>
                <w:rFonts w:asciiTheme="minorHAnsi" w:hAnsiTheme="minorHAnsi" w:cstheme="minorHAnsi"/>
                <w:webHidden/>
              </w:rPr>
            </w:r>
            <w:r w:rsidR="009A7103"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4</w:t>
            </w:r>
            <w:r w:rsidR="009A7103"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3E399AED" w14:textId="7552A6E5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48" w:history="1">
            <w:r w:rsidRPr="009A7103">
              <w:rPr>
                <w:rStyle w:val="Hipercze"/>
                <w:rFonts w:asciiTheme="minorHAnsi" w:eastAsia="Tahoma" w:hAnsiTheme="minorHAnsi" w:cstheme="minorHAnsi"/>
              </w:rPr>
              <w:t>1.1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Przedmiot ST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_Toc182768348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4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42F951A9" w14:textId="79CE0529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49" w:history="1">
            <w:r w:rsidRPr="009A7103">
              <w:rPr>
                <w:rStyle w:val="Hipercze"/>
                <w:rFonts w:asciiTheme="minorHAnsi" w:eastAsia="Tahoma" w:hAnsiTheme="minorHAnsi" w:cstheme="minorHAnsi"/>
              </w:rPr>
              <w:t>1.2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Zakres stosowania ST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_Toc182768349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4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71BE98E2" w14:textId="41885CB9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50" w:history="1">
            <w:r w:rsidRPr="009A7103">
              <w:rPr>
                <w:rStyle w:val="Hipercze"/>
                <w:rFonts w:asciiTheme="minorHAnsi" w:eastAsia="Tahoma" w:hAnsiTheme="minorHAnsi" w:cstheme="minorHAnsi"/>
              </w:rPr>
              <w:t>1.3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Zakres robót objętych ST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_Toc182768350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4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37FC03CC" w14:textId="435DB83D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51" w:history="1">
            <w:r w:rsidRPr="009A7103">
              <w:rPr>
                <w:rStyle w:val="Hipercze"/>
                <w:rFonts w:asciiTheme="minorHAnsi" w:eastAsia="Tahoma" w:hAnsiTheme="minorHAnsi" w:cstheme="minorHAnsi"/>
              </w:rPr>
              <w:t>1.4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Określenia podstawowe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_Toc182768351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4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5A2A7FF3" w14:textId="1159E4A0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52" w:history="1">
            <w:r w:rsidRPr="009A7103">
              <w:rPr>
                <w:rStyle w:val="Hipercze"/>
                <w:rFonts w:asciiTheme="minorHAnsi" w:eastAsia="Tahoma" w:hAnsiTheme="minorHAnsi" w:cstheme="minorHAnsi"/>
              </w:rPr>
              <w:t>1.5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Ogólne wymagania dotyczące robót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_Toc182768352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4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2B7B7B20" w14:textId="044BA8C2" w:rsidR="009A7103" w:rsidRPr="009A7103" w:rsidRDefault="009A7103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82768353" w:history="1">
            <w:r w:rsidRPr="009A7103">
              <w:rPr>
                <w:rStyle w:val="Hipercze"/>
                <w:rFonts w:asciiTheme="minorHAnsi" w:hAnsiTheme="minorHAnsi" w:cstheme="minorHAnsi"/>
              </w:rPr>
              <w:t>2</w:t>
            </w:r>
            <w:r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MATERIAŁY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_Toc182768353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4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3B2F390A" w14:textId="3C30BC29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54" w:history="1">
            <w:r w:rsidRPr="009A7103">
              <w:rPr>
                <w:rStyle w:val="Hipercze"/>
                <w:rFonts w:asciiTheme="minorHAnsi" w:eastAsia="Tahoma" w:hAnsiTheme="minorHAnsi" w:cstheme="minorHAnsi"/>
              </w:rPr>
              <w:t>2.1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Ogólne wymagania dotyczące materiałów, ich pozyskiwania i składowania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_Toc182768354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4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1DAC1A3D" w14:textId="45654DDD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55" w:history="1">
            <w:r w:rsidRPr="009A7103">
              <w:rPr>
                <w:rStyle w:val="Hipercze"/>
                <w:rFonts w:asciiTheme="minorHAnsi" w:eastAsia="Tahoma" w:hAnsiTheme="minorHAnsi" w:cstheme="minorHAnsi"/>
              </w:rPr>
              <w:t>2.2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Rodzaje materiałów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_Toc182768355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4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6E775552" w14:textId="06AC6DAA" w:rsidR="009A7103" w:rsidRPr="009A7103" w:rsidRDefault="009A7103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82768356" w:history="1">
            <w:r w:rsidRPr="009A7103">
              <w:rPr>
                <w:rStyle w:val="Hipercze"/>
                <w:rFonts w:asciiTheme="minorHAnsi" w:hAnsiTheme="minorHAnsi" w:cstheme="minorHAnsi"/>
              </w:rPr>
              <w:t>3.</w:t>
            </w:r>
            <w:r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SPRZĘT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_Toc182768356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73112FB6" w14:textId="7E3ACBF3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57" w:history="1">
            <w:r w:rsidRPr="009A7103">
              <w:rPr>
                <w:rStyle w:val="Hipercze"/>
                <w:rFonts w:asciiTheme="minorHAnsi" w:hAnsiTheme="minorHAnsi" w:cstheme="minorHAnsi"/>
              </w:rPr>
              <w:t>3.1.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Ogólne wymagania dotyczące sprzętu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_Toc182768357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75603BF2" w14:textId="4AF3E423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58" w:history="1">
            <w:r w:rsidRPr="009A7103">
              <w:rPr>
                <w:rStyle w:val="Hipercze"/>
                <w:rFonts w:asciiTheme="minorHAnsi" w:hAnsiTheme="minorHAnsi" w:cstheme="minorHAnsi"/>
              </w:rPr>
              <w:t>3.2.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Sprzęt do wykonywania robót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_Toc182768358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07E8A33C" w14:textId="25A3AEEC" w:rsidR="009A7103" w:rsidRPr="009A7103" w:rsidRDefault="009A7103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82768359" w:history="1">
            <w:r w:rsidRPr="009A7103">
              <w:rPr>
                <w:rStyle w:val="Hipercze"/>
                <w:rFonts w:asciiTheme="minorHAnsi" w:hAnsiTheme="minorHAnsi" w:cstheme="minorHAnsi"/>
              </w:rPr>
              <w:t>4.</w:t>
            </w:r>
            <w:r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TRANSPORT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_Toc182768359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02CAF311" w14:textId="5935244F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60" w:history="1">
            <w:r w:rsidRPr="009A7103">
              <w:rPr>
                <w:rStyle w:val="Hipercze"/>
                <w:rFonts w:asciiTheme="minorHAnsi" w:hAnsiTheme="minorHAnsi" w:cstheme="minorHAnsi"/>
              </w:rPr>
              <w:t>4.1.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Ogólne wymagania dotyczące transportu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_Toc182768360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3EDB847B" w14:textId="404D0AE2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61" w:history="1">
            <w:r w:rsidRPr="009A7103">
              <w:rPr>
                <w:rStyle w:val="Hipercze"/>
                <w:rFonts w:asciiTheme="minorHAnsi" w:hAnsiTheme="minorHAnsi" w:cstheme="minorHAnsi"/>
              </w:rPr>
              <w:t>4.2.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Transport materiałów: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_Toc182768361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06762A19" w14:textId="3AC28049" w:rsidR="009A7103" w:rsidRPr="009A7103" w:rsidRDefault="009A7103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82768362" w:history="1">
            <w:r w:rsidRPr="009A7103">
              <w:rPr>
                <w:rStyle w:val="Hipercze"/>
                <w:rFonts w:asciiTheme="minorHAnsi" w:hAnsiTheme="minorHAnsi" w:cstheme="minorHAnsi"/>
              </w:rPr>
              <w:t>5.</w:t>
            </w:r>
            <w:r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WYKONANIE ROBÓT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_Toc182768362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7E39A92A" w14:textId="37A9494F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63" w:history="1">
            <w:r w:rsidRPr="009A7103">
              <w:rPr>
                <w:rStyle w:val="Hipercze"/>
                <w:rFonts w:asciiTheme="minorHAnsi" w:hAnsiTheme="minorHAnsi" w:cstheme="minorHAnsi"/>
              </w:rPr>
              <w:t>5.1.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Wymagania ogólne dla pokryć z blach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_Toc182768363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051BB748" w14:textId="40767E6C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64" w:history="1">
            <w:r w:rsidRPr="009A7103">
              <w:rPr>
                <w:rStyle w:val="Hipercze"/>
                <w:rFonts w:asciiTheme="minorHAnsi" w:hAnsiTheme="minorHAnsi" w:cstheme="minorHAnsi"/>
              </w:rPr>
              <w:t>5.1.1.  Podkład z łat pod pokrycie z blach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_Toc182768364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135304EC" w14:textId="5BA538BB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65" w:history="1">
            <w:r w:rsidRPr="009A7103">
              <w:rPr>
                <w:rStyle w:val="Hipercze"/>
                <w:rFonts w:asciiTheme="minorHAnsi" w:hAnsiTheme="minorHAnsi" w:cstheme="minorHAnsi"/>
              </w:rPr>
              <w:t>5.2.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Wykonanie robót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_Toc182768365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5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72F09B50" w14:textId="44535464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66" w:history="1">
            <w:r w:rsidRPr="009A7103">
              <w:rPr>
                <w:rStyle w:val="Hipercze"/>
                <w:rFonts w:asciiTheme="minorHAnsi" w:hAnsiTheme="minorHAnsi" w:cstheme="minorHAnsi"/>
              </w:rPr>
              <w:t>5.3.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Obróbki blacharskie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_Toc182768366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6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13833424" w14:textId="6BE67AFB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67" w:history="1">
            <w:r w:rsidRPr="009A7103">
              <w:rPr>
                <w:rStyle w:val="Hipercze"/>
                <w:rFonts w:asciiTheme="minorHAnsi" w:hAnsiTheme="minorHAnsi" w:cstheme="minorHAnsi"/>
              </w:rPr>
              <w:t>5.4.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Urządzenia do odprowadzania wód opadowych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_Toc182768367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6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2B740818" w14:textId="6430CD97" w:rsidR="009A7103" w:rsidRPr="009A7103" w:rsidRDefault="009A7103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82768368" w:history="1">
            <w:r w:rsidRPr="009A7103">
              <w:rPr>
                <w:rStyle w:val="Hipercze"/>
                <w:rFonts w:asciiTheme="minorHAnsi" w:hAnsiTheme="minorHAnsi" w:cstheme="minorHAnsi"/>
              </w:rPr>
              <w:t>6.</w:t>
            </w:r>
            <w:r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KONTROLA JAKOŚCI ROBÓT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_Toc182768368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7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1D675158" w14:textId="64B8ECD2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69" w:history="1">
            <w:r w:rsidRPr="009A7103">
              <w:rPr>
                <w:rStyle w:val="Hipercze"/>
                <w:rFonts w:asciiTheme="minorHAnsi" w:hAnsiTheme="minorHAnsi" w:cstheme="minorHAnsi"/>
              </w:rPr>
              <w:t>6.1.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Ogólne zasady kontroli jakości robót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_Toc182768369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7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1FA86188" w14:textId="3E06F6B0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70" w:history="1">
            <w:r w:rsidRPr="009A7103">
              <w:rPr>
                <w:rStyle w:val="Hipercze"/>
                <w:rFonts w:asciiTheme="minorHAnsi" w:hAnsiTheme="minorHAnsi" w:cstheme="minorHAnsi"/>
              </w:rPr>
              <w:t>6.2.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Kontrola wykonania podkładów pod pokrycia z blachy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_Toc182768370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7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19B2599A" w14:textId="292F7EE9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71" w:history="1">
            <w:r w:rsidRPr="009A7103">
              <w:rPr>
                <w:rStyle w:val="Hipercze"/>
                <w:rFonts w:asciiTheme="minorHAnsi" w:hAnsiTheme="minorHAnsi" w:cstheme="minorHAnsi"/>
              </w:rPr>
              <w:t>6.3.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Kontrola wykonania pokryć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_Toc182768371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7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6A242F73" w14:textId="78214867" w:rsidR="009A7103" w:rsidRPr="009A7103" w:rsidRDefault="009A7103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82768372" w:history="1">
            <w:r w:rsidRPr="009A7103">
              <w:rPr>
                <w:rStyle w:val="Hipercze"/>
                <w:rFonts w:asciiTheme="minorHAnsi" w:hAnsiTheme="minorHAnsi" w:cstheme="minorHAnsi"/>
              </w:rPr>
              <w:t>7.</w:t>
            </w:r>
            <w:r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OBMIAR ROBÓT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_Toc182768372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7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093D4C10" w14:textId="45400E58" w:rsidR="009A7103" w:rsidRPr="009A7103" w:rsidRDefault="009A7103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82768373" w:history="1">
            <w:r w:rsidRPr="009A7103">
              <w:rPr>
                <w:rStyle w:val="Hipercze"/>
                <w:rFonts w:asciiTheme="minorHAnsi" w:hAnsiTheme="minorHAnsi" w:cstheme="minorHAnsi"/>
              </w:rPr>
              <w:t>8.</w:t>
            </w:r>
            <w:r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ODBIÓR ROBÓT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_Toc182768373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7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0F9BA9E7" w14:textId="6D4D31B9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74" w:history="1">
            <w:r w:rsidRPr="009A7103">
              <w:rPr>
                <w:rStyle w:val="Hipercze"/>
                <w:rFonts w:asciiTheme="minorHAnsi" w:hAnsiTheme="minorHAnsi" w:cstheme="minorHAnsi"/>
              </w:rPr>
              <w:t>8.1.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Ogólne wymagania odbioru robót pokrywczych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_Toc182768374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7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61D1BD36" w14:textId="5DAB4F6A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75" w:history="1">
            <w:r w:rsidRPr="009A7103">
              <w:rPr>
                <w:rStyle w:val="Hipercze"/>
                <w:rFonts w:asciiTheme="minorHAnsi" w:hAnsiTheme="minorHAnsi" w:cstheme="minorHAnsi"/>
              </w:rPr>
              <w:t>8.2.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Odbiór obróbek blacharskich, rynien i rur spustowych powinien obejmować: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_Toc182768375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8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4654A698" w14:textId="3328E2C0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76" w:history="1">
            <w:r w:rsidRPr="009A7103">
              <w:rPr>
                <w:rStyle w:val="Hipercze"/>
                <w:rFonts w:asciiTheme="minorHAnsi" w:hAnsiTheme="minorHAnsi" w:cstheme="minorHAnsi"/>
              </w:rPr>
              <w:t>8.3.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Zakończenie odbioru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_Toc182768376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8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3887F73A" w14:textId="1A8E388B" w:rsidR="009A7103" w:rsidRPr="009A7103" w:rsidRDefault="009A7103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82768377" w:history="1">
            <w:r w:rsidRPr="009A7103">
              <w:rPr>
                <w:rStyle w:val="Hipercze"/>
                <w:rFonts w:asciiTheme="minorHAnsi" w:hAnsiTheme="minorHAnsi" w:cstheme="minorHAnsi"/>
              </w:rPr>
              <w:t>9.</w:t>
            </w:r>
            <w:r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PODSTAWA PŁATNOŚCI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_Toc182768377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8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53243606" w14:textId="157416B4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78" w:history="1">
            <w:r w:rsidRPr="009A7103">
              <w:rPr>
                <w:rStyle w:val="Hipercze"/>
                <w:rFonts w:asciiTheme="minorHAnsi" w:hAnsiTheme="minorHAnsi" w:cstheme="minorHAnsi"/>
              </w:rPr>
              <w:t>9.1.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Pokrycie dachu blachą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_Toc182768378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8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2F3968BC" w14:textId="54F29C41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79" w:history="1">
            <w:r w:rsidRPr="009A7103">
              <w:rPr>
                <w:rStyle w:val="Hipercze"/>
                <w:rFonts w:asciiTheme="minorHAnsi" w:hAnsiTheme="minorHAnsi" w:cstheme="minorHAnsi"/>
              </w:rPr>
              <w:t>9.2.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Obróbki blacharskie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_Toc182768379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9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4873C4FF" w14:textId="044AFDF1" w:rsidR="009A7103" w:rsidRPr="009A7103" w:rsidRDefault="009A7103">
          <w:pPr>
            <w:pStyle w:val="Spistreci3"/>
            <w:rPr>
              <w:rFonts w:asciiTheme="minorHAnsi" w:eastAsiaTheme="minorEastAsia" w:hAnsiTheme="minorHAnsi" w:cstheme="minorHAnsi"/>
              <w:w w:val="100"/>
              <w:kern w:val="2"/>
              <w:lang w:eastAsia="pl-PL"/>
              <w14:ligatures w14:val="standardContextual"/>
            </w:rPr>
          </w:pPr>
          <w:hyperlink w:anchor="_Toc182768380" w:history="1">
            <w:r w:rsidRPr="009A7103">
              <w:rPr>
                <w:rStyle w:val="Hipercze"/>
                <w:rFonts w:asciiTheme="minorHAnsi" w:hAnsiTheme="minorHAnsi" w:cstheme="minorHAnsi"/>
              </w:rPr>
              <w:t>9.3.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Rynny i rury spustowe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_Toc182768380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9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1C59362B" w14:textId="37D5C319" w:rsidR="009A7103" w:rsidRPr="009A7103" w:rsidRDefault="009A7103">
          <w:pPr>
            <w:pStyle w:val="Spistreci2"/>
            <w:rPr>
              <w:rFonts w:asciiTheme="minorHAnsi" w:eastAsiaTheme="minorEastAsia" w:hAnsiTheme="minorHAnsi" w:cstheme="minorHAnsi"/>
              <w:b w:val="0"/>
              <w:bCs w:val="0"/>
              <w:w w:val="100"/>
              <w:kern w:val="2"/>
              <w:lang w:eastAsia="pl-PL"/>
              <w14:ligatures w14:val="standardContextual"/>
            </w:rPr>
          </w:pPr>
          <w:hyperlink w:anchor="_Toc182768381" w:history="1">
            <w:r w:rsidRPr="009A7103">
              <w:rPr>
                <w:rStyle w:val="Hipercze"/>
                <w:rFonts w:asciiTheme="minorHAnsi" w:hAnsiTheme="minorHAnsi" w:cstheme="minorHAnsi"/>
              </w:rPr>
              <w:t>10.</w:t>
            </w:r>
            <w:r w:rsidRPr="009A7103">
              <w:rPr>
                <w:rFonts w:asciiTheme="minorHAnsi" w:eastAsiaTheme="minorEastAsia" w:hAnsiTheme="minorHAnsi" w:cstheme="minorHAnsi"/>
                <w:b w:val="0"/>
                <w:bCs w:val="0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PRZEPISY ZWIĄZANE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_Toc182768381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9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257FC6B2" w14:textId="09B19823" w:rsidR="009A7103" w:rsidRDefault="009A7103">
          <w:pPr>
            <w:pStyle w:val="Spistreci3"/>
            <w:rPr>
              <w:rFonts w:asciiTheme="minorHAnsi" w:eastAsiaTheme="minorEastAsia" w:hAnsiTheme="minorHAnsi" w:cstheme="minorBidi"/>
              <w:w w:val="100"/>
              <w:kern w:val="2"/>
              <w:lang w:eastAsia="pl-PL"/>
              <w14:ligatures w14:val="standardContextual"/>
            </w:rPr>
          </w:pPr>
          <w:hyperlink w:anchor="_Toc182768382" w:history="1">
            <w:r w:rsidRPr="009A7103">
              <w:rPr>
                <w:rStyle w:val="Hipercze"/>
                <w:rFonts w:asciiTheme="minorHAnsi" w:hAnsiTheme="minorHAnsi" w:cstheme="minorHAnsi"/>
              </w:rPr>
              <w:t>10.1.</w:t>
            </w:r>
            <w:r w:rsidRPr="009A7103">
              <w:rPr>
                <w:rFonts w:asciiTheme="minorHAnsi" w:eastAsiaTheme="minorEastAsia" w:hAnsiTheme="minorHAnsi" w:cstheme="minorHAnsi"/>
                <w:w w:val="100"/>
                <w:kern w:val="2"/>
                <w:lang w:eastAsia="pl-PL"/>
                <w14:ligatures w14:val="standardContextual"/>
              </w:rPr>
              <w:tab/>
            </w:r>
            <w:r w:rsidRPr="009A7103">
              <w:rPr>
                <w:rStyle w:val="Hipercze"/>
                <w:rFonts w:asciiTheme="minorHAnsi" w:hAnsiTheme="minorHAnsi" w:cstheme="minorHAnsi"/>
              </w:rPr>
              <w:t>Inne dokumenty i instrukcje</w:t>
            </w:r>
            <w:r w:rsidRPr="009A7103">
              <w:rPr>
                <w:rFonts w:asciiTheme="minorHAnsi" w:hAnsiTheme="minorHAnsi" w:cstheme="minorHAnsi"/>
                <w:webHidden/>
              </w:rPr>
              <w:tab/>
            </w:r>
            <w:r w:rsidRPr="009A7103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A7103">
              <w:rPr>
                <w:rFonts w:asciiTheme="minorHAnsi" w:hAnsiTheme="minorHAnsi" w:cstheme="minorHAnsi"/>
                <w:webHidden/>
              </w:rPr>
              <w:instrText xml:space="preserve"> PAGEREF _Toc182768382 \h </w:instrText>
            </w:r>
            <w:r w:rsidRPr="009A7103">
              <w:rPr>
                <w:rFonts w:asciiTheme="minorHAnsi" w:hAnsiTheme="minorHAnsi" w:cstheme="minorHAnsi"/>
                <w:webHidden/>
              </w:rPr>
            </w:r>
            <w:r w:rsidRPr="009A7103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6D56E4">
              <w:rPr>
                <w:rFonts w:asciiTheme="minorHAnsi" w:hAnsiTheme="minorHAnsi" w:cstheme="minorHAnsi"/>
                <w:webHidden/>
              </w:rPr>
              <w:t>9</w:t>
            </w:r>
            <w:r w:rsidRPr="009A7103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4AF3F5EA" w14:textId="31F6618C" w:rsidR="00DE1C56" w:rsidRPr="000C74B9" w:rsidRDefault="0024182D" w:rsidP="00F2321D">
          <w:pPr>
            <w:ind w:left="142" w:right="111"/>
            <w:jc w:val="both"/>
            <w:rPr>
              <w:rFonts w:asciiTheme="minorHAnsi" w:hAnsiTheme="minorHAnsi" w:cstheme="minorHAnsi"/>
              <w:sz w:val="20"/>
              <w:szCs w:val="20"/>
            </w:rPr>
            <w:sectPr w:rsidR="00DE1C56" w:rsidRPr="000C74B9" w:rsidSect="00F320FF">
              <w:headerReference w:type="default" r:id="rId8"/>
              <w:footerReference w:type="default" r:id="rId9"/>
              <w:pgSz w:w="11910" w:h="16840"/>
              <w:pgMar w:top="1440" w:right="1080" w:bottom="1440" w:left="1080" w:header="978" w:footer="754" w:gutter="0"/>
              <w:cols w:space="708"/>
              <w:docGrid w:linePitch="299"/>
            </w:sectPr>
          </w:pPr>
          <w:r w:rsidRPr="000C74B9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sdtContent>
    </w:sdt>
    <w:p w14:paraId="0C2DEF72" w14:textId="77777777" w:rsidR="00DE1C56" w:rsidRPr="000C74B9" w:rsidRDefault="00DE1C56" w:rsidP="00F320FF">
      <w:pPr>
        <w:pStyle w:val="Nagwek11"/>
        <w:numPr>
          <w:ilvl w:val="0"/>
          <w:numId w:val="16"/>
        </w:numPr>
        <w:tabs>
          <w:tab w:val="left" w:pos="286"/>
        </w:tabs>
        <w:spacing w:before="0"/>
        <w:ind w:left="142" w:right="0" w:firstLine="0"/>
        <w:jc w:val="both"/>
        <w:rPr>
          <w:rFonts w:asciiTheme="minorHAnsi" w:hAnsiTheme="minorHAnsi" w:cstheme="minorHAnsi"/>
        </w:rPr>
      </w:pPr>
      <w:bookmarkStart w:id="3" w:name="_Toc182768347"/>
      <w:r w:rsidRPr="000C74B9">
        <w:rPr>
          <w:rFonts w:asciiTheme="minorHAnsi" w:hAnsiTheme="minorHAnsi" w:cstheme="minorHAnsi"/>
        </w:rPr>
        <w:lastRenderedPageBreak/>
        <w:t>WSTĘP</w:t>
      </w:r>
      <w:bookmarkEnd w:id="3"/>
    </w:p>
    <w:p w14:paraId="5947AF4C" w14:textId="77777777" w:rsidR="00DE1C56" w:rsidRPr="000C74B9" w:rsidRDefault="00DE1C56" w:rsidP="00F320FF">
      <w:pPr>
        <w:pStyle w:val="Nagwek21"/>
        <w:numPr>
          <w:ilvl w:val="1"/>
          <w:numId w:val="16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4" w:name="_Toc182768348"/>
      <w:r w:rsidRPr="000C74B9">
        <w:rPr>
          <w:rFonts w:asciiTheme="minorHAnsi" w:hAnsiTheme="minorHAnsi" w:cstheme="minorHAnsi"/>
        </w:rPr>
        <w:t>Przedmiot ST</w:t>
      </w:r>
      <w:bookmarkEnd w:id="4"/>
    </w:p>
    <w:p w14:paraId="2E1CCA02" w14:textId="77777777" w:rsidR="00F2321D" w:rsidRPr="000C74B9" w:rsidRDefault="00DE1C56" w:rsidP="00F2321D">
      <w:pPr>
        <w:pStyle w:val="Akapitzlist"/>
        <w:spacing w:before="21"/>
        <w:ind w:left="305" w:right="137" w:firstLine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C74B9">
        <w:rPr>
          <w:rFonts w:asciiTheme="minorHAnsi" w:hAnsiTheme="minorHAnsi" w:cstheme="minorHAnsi"/>
          <w:sz w:val="20"/>
          <w:szCs w:val="20"/>
        </w:rPr>
        <w:t>Przedmiotem niniejszej standardowej specyfikacji technicznej (ST) (standardowej) są wymagania dotyczące wykonania</w:t>
      </w:r>
      <w:r w:rsidR="00765E49">
        <w:rPr>
          <w:rFonts w:asciiTheme="minorHAnsi" w:hAnsiTheme="minorHAnsi" w:cstheme="minorHAnsi"/>
          <w:sz w:val="20"/>
          <w:szCs w:val="20"/>
        </w:rPr>
        <w:t xml:space="preserve"> i odbioru pokryć dachowych</w:t>
      </w:r>
      <w:r w:rsidRPr="000C74B9">
        <w:rPr>
          <w:rFonts w:asciiTheme="minorHAnsi" w:hAnsiTheme="minorHAnsi" w:cstheme="minorHAnsi"/>
          <w:sz w:val="20"/>
          <w:szCs w:val="20"/>
        </w:rPr>
        <w:t xml:space="preserve"> wraz z obróbkami blacharskimi oraz rynnami i rurami spustowymi</w:t>
      </w:r>
      <w:r w:rsidR="00F2321D" w:rsidRPr="000C74B9">
        <w:rPr>
          <w:rFonts w:asciiTheme="minorHAnsi" w:hAnsiTheme="minorHAnsi" w:cstheme="minorHAnsi"/>
          <w:sz w:val="20"/>
          <w:szCs w:val="20"/>
        </w:rPr>
        <w:t xml:space="preserve"> </w:t>
      </w:r>
      <w:r w:rsidR="00F2321D" w:rsidRPr="000C74B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dla projektu </w:t>
      </w:r>
      <w:r w:rsidR="00765E49" w:rsidRPr="008C7ECA">
        <w:rPr>
          <w:rFonts w:asciiTheme="minorHAnsi" w:hAnsiTheme="minorHAnsi" w:cstheme="minorHAnsi"/>
          <w:bCs/>
          <w:sz w:val="20"/>
          <w:szCs w:val="20"/>
        </w:rPr>
        <w:t xml:space="preserve">budowy </w:t>
      </w:r>
      <w:r w:rsidR="00765E49">
        <w:rPr>
          <w:rFonts w:asciiTheme="minorHAnsi" w:hAnsiTheme="minorHAnsi" w:cstheme="minorHAnsi"/>
          <w:bCs/>
          <w:sz w:val="20"/>
          <w:szCs w:val="20"/>
        </w:rPr>
        <w:t xml:space="preserve">przedszkola w Bilczy na działce nr </w:t>
      </w:r>
      <w:proofErr w:type="spellStart"/>
      <w:r w:rsidR="00765E49">
        <w:rPr>
          <w:rFonts w:asciiTheme="minorHAnsi" w:hAnsiTheme="minorHAnsi" w:cstheme="minorHAnsi"/>
          <w:bCs/>
          <w:sz w:val="20"/>
          <w:szCs w:val="20"/>
        </w:rPr>
        <w:t>ewid</w:t>
      </w:r>
      <w:proofErr w:type="spellEnd"/>
      <w:r w:rsidR="00765E49">
        <w:rPr>
          <w:rFonts w:asciiTheme="minorHAnsi" w:hAnsiTheme="minorHAnsi" w:cstheme="minorHAnsi"/>
          <w:bCs/>
          <w:sz w:val="20"/>
          <w:szCs w:val="20"/>
        </w:rPr>
        <w:t>. 961/169, 961/131, 961/132, 961/133, obręb 0002 Bilcza, gm. Morawica, powiat kielecki, woj. świętokrzyskie.</w:t>
      </w:r>
    </w:p>
    <w:p w14:paraId="217E6893" w14:textId="77777777" w:rsidR="00DE1C56" w:rsidRPr="000C74B9" w:rsidRDefault="00DE1C56" w:rsidP="00F230BC">
      <w:pPr>
        <w:pStyle w:val="Tekstpodstawowy"/>
        <w:spacing w:before="2" w:line="242" w:lineRule="auto"/>
        <w:ind w:left="142"/>
        <w:rPr>
          <w:rFonts w:asciiTheme="minorHAnsi" w:hAnsiTheme="minorHAnsi" w:cstheme="minorHAnsi"/>
        </w:rPr>
      </w:pPr>
    </w:p>
    <w:p w14:paraId="097E8B93" w14:textId="77777777" w:rsidR="00DE1C56" w:rsidRPr="000C74B9" w:rsidRDefault="00DE1C56" w:rsidP="00F320FF">
      <w:pPr>
        <w:pStyle w:val="Nagwek21"/>
        <w:numPr>
          <w:ilvl w:val="1"/>
          <w:numId w:val="16"/>
        </w:numPr>
        <w:tabs>
          <w:tab w:val="left" w:pos="437"/>
        </w:tabs>
        <w:spacing w:before="122"/>
        <w:ind w:left="142" w:firstLine="0"/>
        <w:jc w:val="both"/>
        <w:rPr>
          <w:rFonts w:asciiTheme="minorHAnsi" w:hAnsiTheme="minorHAnsi" w:cstheme="minorHAnsi"/>
        </w:rPr>
      </w:pPr>
      <w:bookmarkStart w:id="5" w:name="_Toc182768349"/>
      <w:r w:rsidRPr="000C74B9">
        <w:rPr>
          <w:rFonts w:asciiTheme="minorHAnsi" w:hAnsiTheme="minorHAnsi" w:cstheme="minorHAnsi"/>
        </w:rPr>
        <w:t>Zakres stosowania ST</w:t>
      </w:r>
      <w:bookmarkEnd w:id="5"/>
    </w:p>
    <w:p w14:paraId="56BD3468" w14:textId="77777777" w:rsidR="00DE1C56" w:rsidRPr="000C74B9" w:rsidRDefault="00DE1C56" w:rsidP="00F230BC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Specyfikacja techniczna (ST) jest dokumentem przetargowym i kontraktowym przy zlecaniu i realizacji robót wymienionych w pkt. 1.1.</w:t>
      </w:r>
    </w:p>
    <w:p w14:paraId="339067DA" w14:textId="77777777" w:rsidR="00DE1C56" w:rsidRPr="000C74B9" w:rsidRDefault="00DE1C56" w:rsidP="00F320FF">
      <w:pPr>
        <w:pStyle w:val="Nagwek21"/>
        <w:numPr>
          <w:ilvl w:val="1"/>
          <w:numId w:val="16"/>
        </w:numPr>
        <w:tabs>
          <w:tab w:val="left" w:pos="437"/>
        </w:tabs>
        <w:spacing w:before="127"/>
        <w:ind w:left="142" w:firstLine="0"/>
        <w:jc w:val="both"/>
        <w:rPr>
          <w:rFonts w:asciiTheme="minorHAnsi" w:hAnsiTheme="minorHAnsi" w:cstheme="minorHAnsi"/>
        </w:rPr>
      </w:pPr>
      <w:bookmarkStart w:id="6" w:name="_Toc182768350"/>
      <w:r w:rsidRPr="000C74B9">
        <w:rPr>
          <w:rFonts w:asciiTheme="minorHAnsi" w:hAnsiTheme="minorHAnsi" w:cstheme="minorHAnsi"/>
        </w:rPr>
        <w:t>Zakres robót objętych ST</w:t>
      </w:r>
      <w:bookmarkEnd w:id="6"/>
    </w:p>
    <w:p w14:paraId="45ECE984" w14:textId="77777777" w:rsidR="00DE1C56" w:rsidRPr="000C74B9" w:rsidRDefault="00DE1C56" w:rsidP="00F230BC">
      <w:pPr>
        <w:pStyle w:val="Tekstpodstawowy"/>
        <w:spacing w:before="2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Roboty, których dotyczy specyfikacja, obejmują wszystkie czynności umożliwiające i mające na celu wykonanie pokryć dachowych papą wraz z obróbkami blacharskimi, rynnami i rurami spustowymi oraz elementami wystającymi ponad dach budynku.</w:t>
      </w:r>
    </w:p>
    <w:p w14:paraId="2CC74632" w14:textId="77777777" w:rsidR="00DE1C56" w:rsidRPr="000C74B9" w:rsidRDefault="00DE1C56" w:rsidP="00F320FF">
      <w:pPr>
        <w:pStyle w:val="Nagwek21"/>
        <w:numPr>
          <w:ilvl w:val="1"/>
          <w:numId w:val="16"/>
        </w:numPr>
        <w:tabs>
          <w:tab w:val="left" w:pos="437"/>
        </w:tabs>
        <w:ind w:left="142" w:firstLine="0"/>
        <w:jc w:val="both"/>
        <w:rPr>
          <w:rFonts w:asciiTheme="minorHAnsi" w:hAnsiTheme="minorHAnsi" w:cstheme="minorHAnsi"/>
        </w:rPr>
      </w:pPr>
      <w:bookmarkStart w:id="7" w:name="_Toc182768351"/>
      <w:r w:rsidRPr="000C74B9">
        <w:rPr>
          <w:rFonts w:asciiTheme="minorHAnsi" w:hAnsiTheme="minorHAnsi" w:cstheme="minorHAnsi"/>
        </w:rPr>
        <w:t>Określenia podstawowe</w:t>
      </w:r>
      <w:bookmarkEnd w:id="7"/>
    </w:p>
    <w:p w14:paraId="73DCAC73" w14:textId="77777777" w:rsidR="00DE1C56" w:rsidRPr="000C74B9" w:rsidRDefault="00DE1C56" w:rsidP="00F230BC">
      <w:pPr>
        <w:pStyle w:val="Tekstpodstawowy"/>
        <w:spacing w:before="2" w:line="244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Określenia podane w niniejszej ST są zgodne z obowiązującymi odpowiednimi normami oraz określeniami podanymi w ST „Wymagania ogólne” pkt 1.4.</w:t>
      </w:r>
    </w:p>
    <w:p w14:paraId="73D0B222" w14:textId="77777777" w:rsidR="00DE1C56" w:rsidRPr="000C74B9" w:rsidRDefault="00DE1C56" w:rsidP="00F320FF">
      <w:pPr>
        <w:pStyle w:val="Nagwek21"/>
        <w:numPr>
          <w:ilvl w:val="1"/>
          <w:numId w:val="16"/>
        </w:numPr>
        <w:tabs>
          <w:tab w:val="left" w:pos="437"/>
        </w:tabs>
        <w:spacing w:before="117"/>
        <w:ind w:left="142" w:firstLine="0"/>
        <w:jc w:val="both"/>
        <w:rPr>
          <w:rFonts w:asciiTheme="minorHAnsi" w:hAnsiTheme="minorHAnsi" w:cstheme="minorHAnsi"/>
        </w:rPr>
      </w:pPr>
      <w:bookmarkStart w:id="8" w:name="_Toc182768352"/>
      <w:r w:rsidRPr="000C74B9">
        <w:rPr>
          <w:rFonts w:asciiTheme="minorHAnsi" w:hAnsiTheme="minorHAnsi" w:cstheme="minorHAnsi"/>
        </w:rPr>
        <w:t>Ogólne wymagania dotyczące robót</w:t>
      </w:r>
      <w:bookmarkEnd w:id="8"/>
    </w:p>
    <w:p w14:paraId="284EB405" w14:textId="77777777" w:rsidR="00DE1C56" w:rsidRPr="000C74B9" w:rsidRDefault="00DE1C56" w:rsidP="00F230BC">
      <w:pPr>
        <w:pStyle w:val="Tekstpodstawowy"/>
        <w:spacing w:before="3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Wykonawca robót jest odpowiedzialny za jakość ich wykonania oraz za zgodność z dokumentacją projektową, ST i poleceniami Inspektora nadzoru. Ogólne wymagania dotyczące robót podano w ST „Wymagania ogólne” pkt 1.5.</w:t>
      </w:r>
    </w:p>
    <w:p w14:paraId="6E5CEC6B" w14:textId="77777777" w:rsidR="00DE1C56" w:rsidRPr="000C74B9" w:rsidRDefault="00DE1C56" w:rsidP="00F320FF">
      <w:pPr>
        <w:pStyle w:val="Nagwek11"/>
        <w:numPr>
          <w:ilvl w:val="0"/>
          <w:numId w:val="16"/>
        </w:numPr>
        <w:tabs>
          <w:tab w:val="left" w:pos="286"/>
        </w:tabs>
        <w:spacing w:before="125"/>
        <w:ind w:left="142" w:right="0" w:firstLine="0"/>
        <w:jc w:val="both"/>
        <w:rPr>
          <w:rFonts w:asciiTheme="minorHAnsi" w:hAnsiTheme="minorHAnsi" w:cstheme="minorHAnsi"/>
        </w:rPr>
      </w:pPr>
      <w:bookmarkStart w:id="9" w:name="_Toc182768353"/>
      <w:r w:rsidRPr="000C74B9">
        <w:rPr>
          <w:rFonts w:asciiTheme="minorHAnsi" w:hAnsiTheme="minorHAnsi" w:cstheme="minorHAnsi"/>
        </w:rPr>
        <w:t>MATERIAŁY</w:t>
      </w:r>
      <w:bookmarkEnd w:id="9"/>
    </w:p>
    <w:p w14:paraId="7DE6C572" w14:textId="77777777" w:rsidR="00DE1C56" w:rsidRPr="000C74B9" w:rsidRDefault="00DE1C56" w:rsidP="00F320FF">
      <w:pPr>
        <w:pStyle w:val="Nagwek21"/>
        <w:numPr>
          <w:ilvl w:val="1"/>
          <w:numId w:val="16"/>
        </w:numPr>
        <w:tabs>
          <w:tab w:val="left" w:pos="437"/>
        </w:tabs>
        <w:spacing w:before="127"/>
        <w:ind w:left="142" w:firstLine="0"/>
        <w:jc w:val="both"/>
        <w:rPr>
          <w:rFonts w:asciiTheme="minorHAnsi" w:hAnsiTheme="minorHAnsi" w:cstheme="minorHAnsi"/>
        </w:rPr>
      </w:pPr>
      <w:bookmarkStart w:id="10" w:name="_Toc182768354"/>
      <w:r w:rsidRPr="000C74B9">
        <w:rPr>
          <w:rFonts w:asciiTheme="minorHAnsi" w:hAnsiTheme="minorHAnsi" w:cstheme="minorHAnsi"/>
        </w:rPr>
        <w:t>Ogólne wymagania dotyczące materiałów, ich pozyskiwania i składowania</w:t>
      </w:r>
      <w:bookmarkEnd w:id="10"/>
    </w:p>
    <w:p w14:paraId="19319AEE" w14:textId="77777777" w:rsidR="00DE1C56" w:rsidRPr="000C74B9" w:rsidRDefault="00DE1C56" w:rsidP="00F230BC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Ogólne wymagania dotyczące materiałów, ich pozyskiwania i składowania podano w ST</w:t>
      </w:r>
    </w:p>
    <w:p w14:paraId="1F116153" w14:textId="77777777" w:rsidR="00DE1C56" w:rsidRPr="000C74B9" w:rsidRDefault="00DE1C56" w:rsidP="00F230BC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„Wymagania ogólne” pkt 2</w:t>
      </w:r>
    </w:p>
    <w:p w14:paraId="78CF5DDA" w14:textId="77777777" w:rsidR="00DE1C56" w:rsidRPr="000C74B9" w:rsidRDefault="00DE1C56" w:rsidP="00F230BC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Ponadto materiały stosowane do wykonywania pokryć dachowych powinny mieć:</w:t>
      </w:r>
    </w:p>
    <w:p w14:paraId="465076F2" w14:textId="77777777" w:rsidR="00DE1C56" w:rsidRPr="000C74B9" w:rsidRDefault="00DE1C56" w:rsidP="00F320FF">
      <w:pPr>
        <w:pStyle w:val="Akapitzlist"/>
        <w:numPr>
          <w:ilvl w:val="0"/>
          <w:numId w:val="15"/>
        </w:numPr>
        <w:tabs>
          <w:tab w:val="left" w:pos="387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Aprobaty Techniczne lub być produkowane zgodnie z obowiązującymi normami,</w:t>
      </w:r>
    </w:p>
    <w:p w14:paraId="17EFFA68" w14:textId="77777777" w:rsidR="00DE1C56" w:rsidRPr="000C74B9" w:rsidRDefault="00DE1C56" w:rsidP="00F320FF">
      <w:pPr>
        <w:pStyle w:val="Akapitzlist"/>
        <w:numPr>
          <w:ilvl w:val="0"/>
          <w:numId w:val="15"/>
        </w:numPr>
        <w:tabs>
          <w:tab w:val="left" w:pos="387"/>
        </w:tabs>
        <w:spacing w:before="5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Certyfikat lub Deklarację Zgodności z Aprobatą Techniczną lub z PN,</w:t>
      </w:r>
    </w:p>
    <w:p w14:paraId="6C662F1C" w14:textId="77777777" w:rsidR="00DE1C56" w:rsidRPr="000C74B9" w:rsidRDefault="00DE1C56" w:rsidP="00F320FF">
      <w:pPr>
        <w:pStyle w:val="Akapitzlist"/>
        <w:numPr>
          <w:ilvl w:val="0"/>
          <w:numId w:val="15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Certyfikat na znak bezpieczeństwa,</w:t>
      </w:r>
    </w:p>
    <w:p w14:paraId="272A4261" w14:textId="77777777" w:rsidR="00DE1C56" w:rsidRPr="000C74B9" w:rsidRDefault="00DE1C56" w:rsidP="00F320FF">
      <w:pPr>
        <w:pStyle w:val="Akapitzlist"/>
        <w:numPr>
          <w:ilvl w:val="0"/>
          <w:numId w:val="15"/>
        </w:numPr>
        <w:tabs>
          <w:tab w:val="left" w:pos="387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Certyfikat zgodności ze zharmonizowaną normą europejską wprowadzoną do zbioru norm polskich,</w:t>
      </w:r>
    </w:p>
    <w:p w14:paraId="1B414ACC" w14:textId="77777777" w:rsidR="00DE1C56" w:rsidRPr="000C74B9" w:rsidRDefault="00DE1C56" w:rsidP="00F320FF">
      <w:pPr>
        <w:pStyle w:val="Akapitzlist"/>
        <w:numPr>
          <w:ilvl w:val="0"/>
          <w:numId w:val="15"/>
        </w:numPr>
        <w:tabs>
          <w:tab w:val="left" w:pos="387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na opakowaniach powinien znajdować się termin przydatności do stosowania.</w:t>
      </w:r>
    </w:p>
    <w:p w14:paraId="32DF397E" w14:textId="77777777" w:rsidR="00DE1C56" w:rsidRPr="000C74B9" w:rsidRDefault="00DE1C56" w:rsidP="00F230BC">
      <w:pPr>
        <w:pStyle w:val="Tekstpodstawowy"/>
        <w:spacing w:before="4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Sposób transportu i składowania powinien być zgodny z warunkami i wymaganiami podanymi przez producenta.</w:t>
      </w:r>
    </w:p>
    <w:p w14:paraId="38AD7842" w14:textId="77777777" w:rsidR="00DE1C56" w:rsidRPr="000C74B9" w:rsidRDefault="00DE1C56" w:rsidP="00F230BC">
      <w:pPr>
        <w:pStyle w:val="Tekstpodstawowy"/>
        <w:spacing w:before="3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Wykonawca obowiązany jest posiadać na budowie pełną dokumentację dotyczącą składowanych na budowie materiałów przeznaczonych do wykonania pokryć dachowych.</w:t>
      </w:r>
    </w:p>
    <w:p w14:paraId="71EB3B83" w14:textId="77777777" w:rsidR="00DE1C56" w:rsidRPr="000C74B9" w:rsidRDefault="00DE1C56" w:rsidP="00F320FF">
      <w:pPr>
        <w:pStyle w:val="Nagwek21"/>
        <w:numPr>
          <w:ilvl w:val="1"/>
          <w:numId w:val="16"/>
        </w:numPr>
        <w:tabs>
          <w:tab w:val="left" w:pos="437"/>
        </w:tabs>
        <w:spacing w:before="125"/>
        <w:ind w:left="142" w:firstLine="0"/>
        <w:jc w:val="both"/>
        <w:rPr>
          <w:rFonts w:asciiTheme="minorHAnsi" w:hAnsiTheme="minorHAnsi" w:cstheme="minorHAnsi"/>
        </w:rPr>
      </w:pPr>
      <w:bookmarkStart w:id="11" w:name="_Toc182768355"/>
      <w:r w:rsidRPr="000C74B9">
        <w:rPr>
          <w:rFonts w:asciiTheme="minorHAnsi" w:hAnsiTheme="minorHAnsi" w:cstheme="minorHAnsi"/>
        </w:rPr>
        <w:t>Rodzaje materiałów</w:t>
      </w:r>
      <w:bookmarkEnd w:id="11"/>
    </w:p>
    <w:p w14:paraId="685711FD" w14:textId="77777777" w:rsidR="00DE1C56" w:rsidRDefault="00DE1C56" w:rsidP="00F320FF">
      <w:pPr>
        <w:pStyle w:val="Tekstpodstawowy"/>
        <w:numPr>
          <w:ilvl w:val="0"/>
          <w:numId w:val="19"/>
        </w:numPr>
        <w:spacing w:before="2" w:line="242" w:lineRule="auto"/>
        <w:ind w:left="142" w:firstLine="0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Wszelkie materiały do wykonania pokryć dachowych powinny odpowiadać wymaganiom zawartym w normach polskich lub aprobatach technicznych ITB dopuszczających dany materiał do powszechnego stosowania w budownictwie.</w:t>
      </w:r>
    </w:p>
    <w:p w14:paraId="6C4BD8F6" w14:textId="1FF96032" w:rsidR="00CF71DB" w:rsidRPr="000C74B9" w:rsidRDefault="00CF71DB" w:rsidP="00F320FF">
      <w:pPr>
        <w:pStyle w:val="Tekstpodstawowy"/>
        <w:numPr>
          <w:ilvl w:val="0"/>
          <w:numId w:val="19"/>
        </w:numPr>
        <w:spacing w:before="2" w:line="242" w:lineRule="auto"/>
        <w:ind w:left="142" w:firstLine="0"/>
        <w:rPr>
          <w:rFonts w:asciiTheme="minorHAnsi" w:hAnsiTheme="minorHAnsi" w:cstheme="minorHAnsi"/>
        </w:rPr>
      </w:pPr>
      <w:r w:rsidRPr="00CF71DB">
        <w:rPr>
          <w:rFonts w:asciiTheme="minorHAnsi" w:hAnsiTheme="minorHAnsi" w:cstheme="minorHAnsi"/>
        </w:rPr>
        <w:t xml:space="preserve">Blacha stalowa ocynkowana powinna odpowiadać normom PN-61/B-10245 i PN-73/H-92122. Grubość blachy 0,5 mm do 0,55 mm, obustronnie ocynkowane metodą ogniową – równą warstwą cynku ( 275 g/m2) oraz pokryta warstwą </w:t>
      </w:r>
      <w:proofErr w:type="spellStart"/>
      <w:r w:rsidRPr="00CF71DB">
        <w:rPr>
          <w:rFonts w:asciiTheme="minorHAnsi" w:hAnsiTheme="minorHAnsi" w:cstheme="minorHAnsi"/>
        </w:rPr>
        <w:t>pasywacyjną</w:t>
      </w:r>
      <w:proofErr w:type="spellEnd"/>
      <w:r w:rsidRPr="00CF71DB">
        <w:rPr>
          <w:rFonts w:asciiTheme="minorHAnsi" w:hAnsiTheme="minorHAnsi" w:cstheme="minorHAnsi"/>
        </w:rPr>
        <w:t xml:space="preserve"> mającą działanie antykorozyjne i zabezpieczające.</w:t>
      </w:r>
    </w:p>
    <w:p w14:paraId="6C751961" w14:textId="77777777" w:rsidR="00DE1C56" w:rsidRPr="000C74B9" w:rsidRDefault="00DE1C56" w:rsidP="00F320FF">
      <w:pPr>
        <w:pStyle w:val="Akapitzlist"/>
        <w:numPr>
          <w:ilvl w:val="0"/>
          <w:numId w:val="19"/>
        </w:numPr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0C74B9">
        <w:rPr>
          <w:rFonts w:asciiTheme="minorHAnsi" w:hAnsiTheme="minorHAnsi" w:cstheme="minorHAnsi"/>
          <w:sz w:val="20"/>
          <w:szCs w:val="20"/>
        </w:rPr>
        <w:t xml:space="preserve">Obróbki(opierzenia) z papy nawierzchniowej </w:t>
      </w:r>
      <w:proofErr w:type="spellStart"/>
      <w:r w:rsidRPr="000C74B9">
        <w:rPr>
          <w:rFonts w:asciiTheme="minorHAnsi" w:hAnsiTheme="minorHAnsi" w:cstheme="minorHAnsi"/>
          <w:sz w:val="20"/>
          <w:szCs w:val="20"/>
        </w:rPr>
        <w:t>j.w</w:t>
      </w:r>
      <w:proofErr w:type="spellEnd"/>
      <w:r w:rsidRPr="000C74B9">
        <w:rPr>
          <w:rFonts w:asciiTheme="minorHAnsi" w:hAnsiTheme="minorHAnsi" w:cstheme="minorHAnsi"/>
          <w:sz w:val="20"/>
          <w:szCs w:val="20"/>
        </w:rPr>
        <w:t xml:space="preserve">. wys. min. 15 cm, mocowane dodatkowo opaskami z blachy ocynkowanej gr. 0,7 mm, szer. ok. 8-10 cm w rozwinięciu z uszczelnienie silikonem dekarskim. Opaski dociskowe mocowane kołkami rozporowymi ze stali nierdzewnej z podkładkami uszczelniającymi. Obróbki z papy wykonać we wszystkich miejscach w których występują opierzenia z blachy tj. kominy murowane i stalowe wentylacyjne zimne, </w:t>
      </w:r>
      <w:proofErr w:type="spellStart"/>
      <w:r w:rsidRPr="000C74B9">
        <w:rPr>
          <w:rFonts w:asciiTheme="minorHAnsi" w:hAnsiTheme="minorHAnsi" w:cstheme="minorHAnsi"/>
          <w:sz w:val="20"/>
          <w:szCs w:val="20"/>
        </w:rPr>
        <w:t>ogniomury</w:t>
      </w:r>
      <w:proofErr w:type="spellEnd"/>
      <w:r w:rsidRPr="000C74B9">
        <w:rPr>
          <w:rFonts w:asciiTheme="minorHAnsi" w:hAnsiTheme="minorHAnsi" w:cstheme="minorHAnsi"/>
          <w:sz w:val="20"/>
          <w:szCs w:val="20"/>
        </w:rPr>
        <w:t>, ściany i inne elementy wyposażenia dachu wg konieczności ich wykonania oraz na podstawach betonowych wentylatorów dachowych i kominów stalowych.</w:t>
      </w:r>
    </w:p>
    <w:p w14:paraId="635B94D9" w14:textId="77777777" w:rsidR="00DE1C56" w:rsidRPr="000C74B9" w:rsidRDefault="00DE1C56" w:rsidP="00F320FF">
      <w:pPr>
        <w:pStyle w:val="Akapitzlist"/>
        <w:numPr>
          <w:ilvl w:val="0"/>
          <w:numId w:val="19"/>
        </w:numPr>
        <w:tabs>
          <w:tab w:val="left" w:pos="809"/>
        </w:tabs>
        <w:ind w:left="142" w:firstLine="0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0C74B9">
        <w:rPr>
          <w:rFonts w:asciiTheme="minorHAnsi" w:hAnsiTheme="minorHAnsi" w:cstheme="minorHAnsi"/>
          <w:color w:val="000000" w:themeColor="text1"/>
          <w:sz w:val="20"/>
        </w:rPr>
        <w:t>Rynny mocowane uchwytami w odległości max 1,0m,</w:t>
      </w:r>
    </w:p>
    <w:p w14:paraId="0600EBBF" w14:textId="722B2A73" w:rsidR="008933C6" w:rsidRPr="0033538A" w:rsidRDefault="00DE1C56" w:rsidP="0033538A">
      <w:pPr>
        <w:pStyle w:val="Akapitzlist"/>
        <w:numPr>
          <w:ilvl w:val="0"/>
          <w:numId w:val="19"/>
        </w:numPr>
        <w:tabs>
          <w:tab w:val="left" w:pos="809"/>
        </w:tabs>
        <w:ind w:left="142" w:firstLine="0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0C74B9">
        <w:rPr>
          <w:rFonts w:asciiTheme="minorHAnsi" w:hAnsiTheme="minorHAnsi" w:cstheme="minorHAnsi"/>
          <w:color w:val="000000" w:themeColor="text1"/>
          <w:sz w:val="20"/>
        </w:rPr>
        <w:lastRenderedPageBreak/>
        <w:t>Rury spustowe mocowane uchwytami w odległości max 2,0m</w:t>
      </w:r>
    </w:p>
    <w:p w14:paraId="6C60C0EC" w14:textId="77777777" w:rsidR="00DE1C56" w:rsidRPr="000C74B9" w:rsidRDefault="00DE1C56" w:rsidP="00F320FF">
      <w:pPr>
        <w:pStyle w:val="Nagwek11"/>
        <w:numPr>
          <w:ilvl w:val="0"/>
          <w:numId w:val="17"/>
        </w:numPr>
        <w:tabs>
          <w:tab w:val="left" w:pos="286"/>
        </w:tabs>
        <w:spacing w:before="0"/>
        <w:ind w:left="142" w:right="0" w:firstLine="0"/>
        <w:jc w:val="both"/>
        <w:rPr>
          <w:rFonts w:asciiTheme="minorHAnsi" w:hAnsiTheme="minorHAnsi" w:cstheme="minorHAnsi"/>
        </w:rPr>
      </w:pPr>
      <w:bookmarkStart w:id="12" w:name="_Toc182768356"/>
      <w:r w:rsidRPr="000C74B9">
        <w:rPr>
          <w:rFonts w:asciiTheme="minorHAnsi" w:hAnsiTheme="minorHAnsi" w:cstheme="minorHAnsi"/>
        </w:rPr>
        <w:t>SPRZĘT</w:t>
      </w:r>
      <w:bookmarkEnd w:id="12"/>
    </w:p>
    <w:p w14:paraId="56D602F6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13" w:name="_Toc182768357"/>
      <w:r w:rsidRPr="000C74B9">
        <w:rPr>
          <w:rFonts w:asciiTheme="minorHAnsi" w:hAnsiTheme="minorHAnsi" w:cstheme="minorHAnsi"/>
        </w:rPr>
        <w:t>Ogólne wymagania dotyczące sprzętu</w:t>
      </w:r>
      <w:bookmarkEnd w:id="13"/>
    </w:p>
    <w:p w14:paraId="6B3C807D" w14:textId="77777777" w:rsidR="00DE1C56" w:rsidRPr="000C74B9" w:rsidRDefault="00DE1C56" w:rsidP="00F230BC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Ogólne wymagania dotyczące sprzętu podano w ST „Wymagania ogólne” pkt 3</w:t>
      </w:r>
    </w:p>
    <w:p w14:paraId="0B1A358C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3"/>
        <w:ind w:left="142" w:firstLine="0"/>
        <w:jc w:val="both"/>
        <w:rPr>
          <w:rFonts w:asciiTheme="minorHAnsi" w:hAnsiTheme="minorHAnsi" w:cstheme="minorHAnsi"/>
        </w:rPr>
      </w:pPr>
      <w:bookmarkStart w:id="14" w:name="_Toc182768358"/>
      <w:r w:rsidRPr="000C74B9">
        <w:rPr>
          <w:rFonts w:asciiTheme="minorHAnsi" w:hAnsiTheme="minorHAnsi" w:cstheme="minorHAnsi"/>
        </w:rPr>
        <w:t>Sprzęt do wykonywania robót</w:t>
      </w:r>
      <w:bookmarkEnd w:id="14"/>
    </w:p>
    <w:p w14:paraId="0784F256" w14:textId="77777777" w:rsidR="00DE1C56" w:rsidRPr="000C74B9" w:rsidRDefault="00DE1C56" w:rsidP="00F230BC">
      <w:pPr>
        <w:pStyle w:val="Tekstpodstawowy"/>
        <w:spacing w:before="5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Roboty można wykonać ręcznie lub przy użyciu innych specjalistycznych narzędzi.</w:t>
      </w:r>
    </w:p>
    <w:p w14:paraId="125182BE" w14:textId="77777777" w:rsidR="00DE1C56" w:rsidRPr="000C74B9" w:rsidRDefault="00DE1C56" w:rsidP="00F320FF">
      <w:pPr>
        <w:pStyle w:val="Nagwek11"/>
        <w:numPr>
          <w:ilvl w:val="0"/>
          <w:numId w:val="17"/>
        </w:numPr>
        <w:tabs>
          <w:tab w:val="left" w:pos="286"/>
        </w:tabs>
        <w:spacing w:before="122"/>
        <w:ind w:left="142" w:right="0" w:firstLine="0"/>
        <w:jc w:val="both"/>
        <w:rPr>
          <w:rFonts w:asciiTheme="minorHAnsi" w:hAnsiTheme="minorHAnsi" w:cstheme="minorHAnsi"/>
        </w:rPr>
      </w:pPr>
      <w:bookmarkStart w:id="15" w:name="_Toc182768359"/>
      <w:r w:rsidRPr="000C74B9">
        <w:rPr>
          <w:rFonts w:asciiTheme="minorHAnsi" w:hAnsiTheme="minorHAnsi" w:cstheme="minorHAnsi"/>
        </w:rPr>
        <w:t>TRANSPORT</w:t>
      </w:r>
      <w:bookmarkEnd w:id="15"/>
    </w:p>
    <w:p w14:paraId="5C118106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16" w:name="_Toc182768360"/>
      <w:r w:rsidRPr="000C74B9">
        <w:rPr>
          <w:rFonts w:asciiTheme="minorHAnsi" w:hAnsiTheme="minorHAnsi" w:cstheme="minorHAnsi"/>
        </w:rPr>
        <w:t>Ogólne wymagania dotyczące transportu</w:t>
      </w:r>
      <w:bookmarkEnd w:id="16"/>
    </w:p>
    <w:p w14:paraId="268FA064" w14:textId="77777777" w:rsidR="00DE1C56" w:rsidRPr="000C74B9" w:rsidRDefault="00DE1C56" w:rsidP="00F230BC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Ogólne wymagania dotyczące transportu podano w ST „Wymagania ogólne” pkt 4</w:t>
      </w:r>
    </w:p>
    <w:p w14:paraId="6F08F4AB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6"/>
        <w:ind w:left="142" w:firstLine="0"/>
        <w:jc w:val="both"/>
        <w:rPr>
          <w:rFonts w:asciiTheme="minorHAnsi" w:hAnsiTheme="minorHAnsi" w:cstheme="minorHAnsi"/>
        </w:rPr>
      </w:pPr>
      <w:bookmarkStart w:id="17" w:name="_Toc182768361"/>
      <w:r w:rsidRPr="000C74B9">
        <w:rPr>
          <w:rFonts w:asciiTheme="minorHAnsi" w:hAnsiTheme="minorHAnsi" w:cstheme="minorHAnsi"/>
        </w:rPr>
        <w:t>Transport materiałów:</w:t>
      </w:r>
      <w:bookmarkEnd w:id="17"/>
    </w:p>
    <w:p w14:paraId="05304DFA" w14:textId="6113552C" w:rsidR="00DE1C56" w:rsidRPr="000C74B9" w:rsidRDefault="00DE1C56" w:rsidP="00F230BC">
      <w:pPr>
        <w:pStyle w:val="Akapitzlist"/>
        <w:tabs>
          <w:tab w:val="left" w:pos="521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  <w:u w:val="single"/>
        </w:rPr>
      </w:pPr>
      <w:r w:rsidRPr="000C74B9">
        <w:rPr>
          <w:rFonts w:asciiTheme="minorHAnsi" w:hAnsiTheme="minorHAnsi" w:cstheme="minorHAnsi"/>
          <w:sz w:val="20"/>
          <w:u w:val="single"/>
        </w:rPr>
        <w:t xml:space="preserve">Pakowanie, przechowywanie i transport </w:t>
      </w:r>
      <w:r w:rsidR="002B6054">
        <w:rPr>
          <w:rFonts w:asciiTheme="minorHAnsi" w:hAnsiTheme="minorHAnsi" w:cstheme="minorHAnsi"/>
          <w:sz w:val="20"/>
          <w:u w:val="single"/>
        </w:rPr>
        <w:t>membrany dachowej</w:t>
      </w:r>
      <w:r w:rsidRPr="000C74B9">
        <w:rPr>
          <w:rFonts w:asciiTheme="minorHAnsi" w:hAnsiTheme="minorHAnsi" w:cstheme="minorHAnsi"/>
          <w:sz w:val="20"/>
          <w:u w:val="single"/>
        </w:rPr>
        <w:t>:</w:t>
      </w:r>
    </w:p>
    <w:p w14:paraId="292C1E21" w14:textId="4A2D4DE0" w:rsidR="00DE1C56" w:rsidRPr="000C74B9" w:rsidRDefault="00DE1C56" w:rsidP="00F320FF">
      <w:pPr>
        <w:pStyle w:val="Akapitzlist"/>
        <w:numPr>
          <w:ilvl w:val="0"/>
          <w:numId w:val="18"/>
        </w:numPr>
        <w:tabs>
          <w:tab w:val="left" w:pos="821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 xml:space="preserve">rolki </w:t>
      </w:r>
      <w:r w:rsidR="002B6054">
        <w:rPr>
          <w:rFonts w:asciiTheme="minorHAnsi" w:hAnsiTheme="minorHAnsi" w:cstheme="minorHAnsi"/>
          <w:sz w:val="20"/>
        </w:rPr>
        <w:t>membrana dachowa</w:t>
      </w:r>
      <w:r w:rsidRPr="000C74B9">
        <w:rPr>
          <w:rFonts w:asciiTheme="minorHAnsi" w:hAnsiTheme="minorHAnsi" w:cstheme="minorHAnsi"/>
          <w:sz w:val="20"/>
        </w:rPr>
        <w:t xml:space="preserve"> powinny być po środku owinięte paskiem papieru szerokości co najmniej 20 cm i związane drutem lub sznurkiem grubości co najmniej 0,5 mm;</w:t>
      </w:r>
    </w:p>
    <w:p w14:paraId="1C8C9535" w14:textId="5C362191" w:rsidR="00DE1C56" w:rsidRPr="000C74B9" w:rsidRDefault="00DE1C56" w:rsidP="00F320FF">
      <w:pPr>
        <w:pStyle w:val="Akapitzlist"/>
        <w:numPr>
          <w:ilvl w:val="0"/>
          <w:numId w:val="18"/>
        </w:numPr>
        <w:tabs>
          <w:tab w:val="left" w:pos="821"/>
        </w:tabs>
        <w:spacing w:before="6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 xml:space="preserve">na każdej rolce </w:t>
      </w:r>
      <w:r w:rsidR="00CF71DB">
        <w:rPr>
          <w:rFonts w:asciiTheme="minorHAnsi" w:hAnsiTheme="minorHAnsi" w:cstheme="minorHAnsi"/>
          <w:sz w:val="20"/>
        </w:rPr>
        <w:t>dachowej</w:t>
      </w:r>
      <w:r w:rsidRPr="000C74B9">
        <w:rPr>
          <w:rFonts w:asciiTheme="minorHAnsi" w:hAnsiTheme="minorHAnsi" w:cstheme="minorHAnsi"/>
          <w:sz w:val="20"/>
        </w:rPr>
        <w:t xml:space="preserve"> powinna być umieszczona nalepka z podstawowymi danymi określonymi w PN-89/B-27617;</w:t>
      </w:r>
    </w:p>
    <w:p w14:paraId="5844D517" w14:textId="5B2E1D58" w:rsidR="00DE1C56" w:rsidRPr="000C74B9" w:rsidRDefault="00DE1C56" w:rsidP="00F320FF">
      <w:pPr>
        <w:pStyle w:val="Akapitzlist"/>
        <w:numPr>
          <w:ilvl w:val="0"/>
          <w:numId w:val="18"/>
        </w:numPr>
        <w:tabs>
          <w:tab w:val="left" w:pos="821"/>
        </w:tabs>
        <w:spacing w:before="3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 xml:space="preserve">rolki </w:t>
      </w:r>
      <w:r w:rsidR="00CF71DB">
        <w:rPr>
          <w:rFonts w:asciiTheme="minorHAnsi" w:hAnsiTheme="minorHAnsi" w:cstheme="minorHAnsi"/>
          <w:sz w:val="20"/>
        </w:rPr>
        <w:t>membrany dachowej</w:t>
      </w:r>
      <w:r w:rsidRPr="000C74B9">
        <w:rPr>
          <w:rFonts w:asciiTheme="minorHAnsi" w:hAnsiTheme="minorHAnsi" w:cstheme="minorHAnsi"/>
          <w:sz w:val="20"/>
        </w:rPr>
        <w:t xml:space="preserve"> należy przechowywać w pomieszczeniach krytych, chroniących przed zawilgoceniem i działaniem promieni słonecznych i w odległości co najmniej 120 cm od grzejników;</w:t>
      </w:r>
    </w:p>
    <w:p w14:paraId="63AFAE17" w14:textId="486704BB" w:rsidR="00DE1C56" w:rsidRPr="000C74B9" w:rsidRDefault="00DE1C56" w:rsidP="00F320FF">
      <w:pPr>
        <w:pStyle w:val="Akapitzlist"/>
        <w:numPr>
          <w:ilvl w:val="0"/>
          <w:numId w:val="18"/>
        </w:numPr>
        <w:tabs>
          <w:tab w:val="left" w:pos="821"/>
        </w:tabs>
        <w:spacing w:before="5" w:line="244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 xml:space="preserve">rolki </w:t>
      </w:r>
      <w:r w:rsidR="00CF71DB">
        <w:rPr>
          <w:rFonts w:asciiTheme="minorHAnsi" w:hAnsiTheme="minorHAnsi" w:cstheme="minorHAnsi"/>
          <w:sz w:val="20"/>
        </w:rPr>
        <w:t>membrany dachowej</w:t>
      </w:r>
      <w:r w:rsidRPr="000C74B9">
        <w:rPr>
          <w:rFonts w:asciiTheme="minorHAnsi" w:hAnsiTheme="minorHAnsi" w:cstheme="minorHAnsi"/>
          <w:sz w:val="20"/>
        </w:rPr>
        <w:t xml:space="preserve"> należy układać w stosy (do 1200 szt.) w pozycji stojącej, w jednej warstwie. Odległość między warstwami – 80 cm.</w:t>
      </w:r>
    </w:p>
    <w:p w14:paraId="65B6A748" w14:textId="77777777" w:rsidR="00DE1C56" w:rsidRPr="000C74B9" w:rsidRDefault="00DE1C56" w:rsidP="00F230BC">
      <w:pPr>
        <w:pStyle w:val="Tekstpodstawowy"/>
        <w:spacing w:before="5"/>
        <w:ind w:left="142"/>
        <w:rPr>
          <w:rFonts w:asciiTheme="minorHAnsi" w:hAnsiTheme="minorHAnsi" w:cstheme="minorHAnsi"/>
          <w:sz w:val="19"/>
        </w:rPr>
      </w:pPr>
    </w:p>
    <w:p w14:paraId="2B3C69D2" w14:textId="77777777" w:rsidR="00DE1C56" w:rsidRPr="000C74B9" w:rsidRDefault="00DE1C56" w:rsidP="00F320FF">
      <w:pPr>
        <w:pStyle w:val="Nagwek11"/>
        <w:numPr>
          <w:ilvl w:val="0"/>
          <w:numId w:val="17"/>
        </w:numPr>
        <w:tabs>
          <w:tab w:val="left" w:pos="286"/>
        </w:tabs>
        <w:spacing w:before="102"/>
        <w:ind w:left="142" w:right="0" w:firstLine="0"/>
        <w:jc w:val="both"/>
        <w:rPr>
          <w:rFonts w:asciiTheme="minorHAnsi" w:hAnsiTheme="minorHAnsi" w:cstheme="minorHAnsi"/>
        </w:rPr>
      </w:pPr>
      <w:bookmarkStart w:id="18" w:name="_Toc182768362"/>
      <w:r w:rsidRPr="000C74B9">
        <w:rPr>
          <w:rFonts w:asciiTheme="minorHAnsi" w:hAnsiTheme="minorHAnsi" w:cstheme="minorHAnsi"/>
        </w:rPr>
        <w:t>WYKONANIE ROBÓT</w:t>
      </w:r>
      <w:bookmarkEnd w:id="18"/>
    </w:p>
    <w:p w14:paraId="47B47002" w14:textId="44436D85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19" w:name="_Toc182768363"/>
      <w:r w:rsidRPr="000C74B9">
        <w:rPr>
          <w:rFonts w:asciiTheme="minorHAnsi" w:hAnsiTheme="minorHAnsi" w:cstheme="minorHAnsi"/>
        </w:rPr>
        <w:t>Wymagania ogólne</w:t>
      </w:r>
      <w:r w:rsidR="00D06ED4">
        <w:rPr>
          <w:rFonts w:asciiTheme="minorHAnsi" w:hAnsiTheme="minorHAnsi" w:cstheme="minorHAnsi"/>
        </w:rPr>
        <w:t xml:space="preserve"> dla pokryć z blach</w:t>
      </w:r>
      <w:bookmarkEnd w:id="19"/>
      <w:r w:rsidR="00D06ED4">
        <w:rPr>
          <w:rFonts w:asciiTheme="minorHAnsi" w:hAnsiTheme="minorHAnsi" w:cstheme="minorHAnsi"/>
        </w:rPr>
        <w:t xml:space="preserve"> </w:t>
      </w:r>
      <w:r w:rsidRPr="000C74B9">
        <w:rPr>
          <w:rFonts w:asciiTheme="minorHAnsi" w:hAnsiTheme="minorHAnsi" w:cstheme="minorHAnsi"/>
        </w:rPr>
        <w:t xml:space="preserve"> </w:t>
      </w:r>
    </w:p>
    <w:p w14:paraId="34BE4304" w14:textId="47C0F81E" w:rsidR="00D06ED4" w:rsidRPr="00962794" w:rsidRDefault="00D06ED4" w:rsidP="00D06ED4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962794">
        <w:rPr>
          <w:rFonts w:asciiTheme="minorHAnsi" w:hAnsiTheme="minorHAnsi" w:cstheme="minorHAnsi"/>
          <w:sz w:val="20"/>
          <w:szCs w:val="20"/>
        </w:rPr>
        <w:t>Pokrycia z blachy należy wykonywać zgodnie z wymaganiami podanymi w polskich normach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wyrobów i wymaganiami producenta oraz normą PN-B-02361:1999. Wymagania ogóle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dotyczące pokryć z blach płaskich. W przypadku pokryć z blach płaskich należy stosować się do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następujących zaleceń:</w:t>
      </w:r>
    </w:p>
    <w:p w14:paraId="35859978" w14:textId="77777777" w:rsidR="00D06ED4" w:rsidRDefault="00D06ED4" w:rsidP="00D06ED4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962794">
        <w:rPr>
          <w:rFonts w:asciiTheme="minorHAnsi" w:hAnsiTheme="minorHAnsi" w:cstheme="minorHAnsi"/>
          <w:sz w:val="20"/>
          <w:szCs w:val="20"/>
        </w:rPr>
        <w:t>•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roboty blacharskie z blachy mogą być wykonywane o każdej porze roku, lecz w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temperaturze nie niższej od -15°C, a w przypadku blach cynkowanych w temperaturze nie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niższej</w:t>
      </w:r>
      <w:r>
        <w:rPr>
          <w:rFonts w:asciiTheme="minorHAnsi" w:hAnsiTheme="minorHAnsi" w:cstheme="minorHAnsi"/>
          <w:sz w:val="20"/>
          <w:szCs w:val="20"/>
        </w:rPr>
        <w:t xml:space="preserve"> niż 5°C. Robót nie </w:t>
      </w:r>
      <w:r w:rsidRPr="00962794">
        <w:rPr>
          <w:rFonts w:asciiTheme="minorHAnsi" w:hAnsiTheme="minorHAnsi" w:cstheme="minorHAnsi"/>
          <w:sz w:val="20"/>
          <w:szCs w:val="20"/>
        </w:rPr>
        <w:t>wolno wykonywać na oblodzonych podłożach,</w:t>
      </w:r>
    </w:p>
    <w:p w14:paraId="47ADA18B" w14:textId="6C92FA8A" w:rsidR="00D06ED4" w:rsidRPr="00962794" w:rsidRDefault="00D06ED4" w:rsidP="00D06ED4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7C2CBB">
        <w:rPr>
          <w:rFonts w:asciiTheme="minorHAnsi" w:hAnsiTheme="minorHAnsi" w:cstheme="minorHAnsi"/>
          <w:sz w:val="20"/>
          <w:szCs w:val="20"/>
        </w:rPr>
        <w:t>•podkład pod pokrycie powinien speł</w:t>
      </w:r>
      <w:r>
        <w:rPr>
          <w:rFonts w:asciiTheme="minorHAnsi" w:hAnsiTheme="minorHAnsi" w:cstheme="minorHAnsi"/>
          <w:sz w:val="20"/>
          <w:szCs w:val="20"/>
        </w:rPr>
        <w:t>niać wymagania podane w punkcie</w:t>
      </w:r>
      <w:r w:rsidRPr="007C2CBB">
        <w:rPr>
          <w:rFonts w:asciiTheme="minorHAnsi" w:hAnsiTheme="minorHAnsi" w:cstheme="minorHAnsi"/>
          <w:sz w:val="20"/>
          <w:szCs w:val="20"/>
        </w:rPr>
        <w:t>: 5.1</w:t>
      </w:r>
      <w:r>
        <w:rPr>
          <w:rFonts w:asciiTheme="minorHAnsi" w:hAnsiTheme="minorHAnsi" w:cstheme="minorHAnsi"/>
          <w:sz w:val="20"/>
          <w:szCs w:val="20"/>
        </w:rPr>
        <w:t>.1</w:t>
      </w:r>
      <w:r w:rsidRPr="007C2CBB">
        <w:rPr>
          <w:rFonts w:asciiTheme="minorHAnsi" w:hAnsiTheme="minorHAnsi" w:cstheme="minorHAnsi"/>
          <w:sz w:val="20"/>
          <w:szCs w:val="20"/>
        </w:rPr>
        <w:t>,</w:t>
      </w:r>
    </w:p>
    <w:p w14:paraId="6B1B39DF" w14:textId="4FBDD2D1" w:rsidR="00D06ED4" w:rsidRPr="00962794" w:rsidRDefault="00D06ED4" w:rsidP="00D06ED4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962794">
        <w:rPr>
          <w:rFonts w:asciiTheme="minorHAnsi" w:hAnsiTheme="minorHAnsi" w:cstheme="minorHAnsi"/>
          <w:sz w:val="20"/>
          <w:szCs w:val="20"/>
        </w:rPr>
        <w:t>•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blachy nie należy układać bezpośrednio na podłożach z betonu, tynku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cementowego lub cementowo-wapiennego, z gładzi cementowej oraz na podłożu zawierającym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związki siarki. Podłoża te należy najpierw zagruntować roztworem asfaltowym i położyć 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nich papę asfaltową. Wymaganie to dotyczy szczególnie miejsc wykonywania obróbek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blacharskich,</w:t>
      </w:r>
    </w:p>
    <w:p w14:paraId="0E8811D5" w14:textId="77777777" w:rsidR="00D06ED4" w:rsidRPr="00962794" w:rsidRDefault="00D06ED4" w:rsidP="00D06ED4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962794">
        <w:rPr>
          <w:rFonts w:asciiTheme="minorHAnsi" w:hAnsiTheme="minorHAnsi" w:cstheme="minorHAnsi"/>
          <w:sz w:val="20"/>
          <w:szCs w:val="20"/>
        </w:rPr>
        <w:t>•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wszystkie wygięcia blach powinny być wykonane w taki sposób, aby nie nastąpiło pęknięcie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blachy lub odpryśnięcie powłoki zabezpieczającej blachę.</w:t>
      </w:r>
    </w:p>
    <w:p w14:paraId="1520C890" w14:textId="3E1F5532" w:rsidR="00D06ED4" w:rsidRDefault="00D06ED4" w:rsidP="00D06ED4">
      <w:pPr>
        <w:pStyle w:val="Bezodstpw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962794">
        <w:rPr>
          <w:rFonts w:asciiTheme="minorHAnsi" w:hAnsiTheme="minorHAnsi" w:cstheme="minorHAnsi"/>
          <w:sz w:val="20"/>
          <w:szCs w:val="20"/>
        </w:rPr>
        <w:t xml:space="preserve">Odwodnienie dachu należy prowadzić za pomocą rynien odwadniających </w:t>
      </w:r>
      <w:proofErr w:type="spellStart"/>
      <w:r w:rsidRPr="00962794">
        <w:rPr>
          <w:rFonts w:asciiTheme="minorHAnsi" w:hAnsiTheme="minorHAnsi" w:cstheme="minorHAnsi"/>
          <w:sz w:val="20"/>
          <w:szCs w:val="20"/>
        </w:rPr>
        <w:t>dylatowanych</w:t>
      </w:r>
      <w:proofErr w:type="spellEnd"/>
      <w:r w:rsidRPr="00962794">
        <w:rPr>
          <w:rFonts w:asciiTheme="minorHAnsi" w:hAnsiTheme="minorHAnsi" w:cstheme="minorHAnsi"/>
          <w:sz w:val="20"/>
          <w:szCs w:val="20"/>
        </w:rPr>
        <w:t xml:space="preserve"> co 12 m.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2794">
        <w:rPr>
          <w:rFonts w:asciiTheme="minorHAnsi" w:hAnsiTheme="minorHAnsi" w:cstheme="minorHAnsi"/>
          <w:sz w:val="20"/>
          <w:szCs w:val="20"/>
        </w:rPr>
        <w:t>Nie należy stosować</w:t>
      </w:r>
      <w:r>
        <w:rPr>
          <w:rFonts w:asciiTheme="minorHAnsi" w:hAnsiTheme="minorHAnsi" w:cstheme="minorHAnsi"/>
          <w:sz w:val="20"/>
          <w:szCs w:val="20"/>
        </w:rPr>
        <w:t xml:space="preserve"> odwodnienia typu wewnętrznego.</w:t>
      </w:r>
    </w:p>
    <w:p w14:paraId="5A896521" w14:textId="71CDA1E5" w:rsidR="00D06ED4" w:rsidRPr="007C2CBB" w:rsidRDefault="00D06ED4" w:rsidP="00D06ED4">
      <w:pPr>
        <w:pStyle w:val="Nagwek21"/>
        <w:rPr>
          <w:rFonts w:asciiTheme="minorHAnsi" w:hAnsiTheme="minorHAnsi" w:cstheme="minorHAnsi"/>
          <w:sz w:val="20"/>
          <w:szCs w:val="20"/>
        </w:rPr>
      </w:pPr>
      <w:bookmarkStart w:id="20" w:name="_Toc182768364"/>
      <w:bookmarkStart w:id="21" w:name="_Toc173488155"/>
      <w:r>
        <w:rPr>
          <w:rFonts w:asciiTheme="minorHAnsi" w:hAnsiTheme="minorHAnsi" w:cstheme="minorHAnsi"/>
          <w:sz w:val="20"/>
          <w:szCs w:val="20"/>
        </w:rPr>
        <w:t>5.1</w:t>
      </w:r>
      <w:r w:rsidRPr="007C2CBB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1. </w:t>
      </w:r>
      <w:r w:rsidRPr="007C2CBB">
        <w:rPr>
          <w:rFonts w:asciiTheme="minorHAnsi" w:hAnsiTheme="minorHAnsi" w:cstheme="minorHAnsi"/>
          <w:sz w:val="20"/>
          <w:szCs w:val="20"/>
        </w:rPr>
        <w:t xml:space="preserve"> Podkład z łat pod pokrycie z blach</w:t>
      </w:r>
      <w:bookmarkEnd w:id="20"/>
      <w:r w:rsidRPr="007C2CBB">
        <w:rPr>
          <w:rFonts w:asciiTheme="minorHAnsi" w:hAnsiTheme="minorHAnsi" w:cstheme="minorHAnsi"/>
          <w:sz w:val="20"/>
          <w:szCs w:val="20"/>
        </w:rPr>
        <w:t xml:space="preserve"> </w:t>
      </w:r>
      <w:bookmarkEnd w:id="21"/>
    </w:p>
    <w:p w14:paraId="63F98D62" w14:textId="77777777" w:rsidR="00D06ED4" w:rsidRPr="007C2CBB" w:rsidRDefault="00D06ED4" w:rsidP="00D06ED4">
      <w:pPr>
        <w:pStyle w:val="Bezodstpw"/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7C2CBB">
        <w:rPr>
          <w:rFonts w:asciiTheme="minorHAnsi" w:hAnsiTheme="minorHAnsi" w:cstheme="minorHAnsi"/>
          <w:sz w:val="20"/>
          <w:szCs w:val="20"/>
        </w:rPr>
        <w:t>W przypadku podkładu z łat pod pokrycia z blach należy przestrzegać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C2CBB">
        <w:rPr>
          <w:rFonts w:asciiTheme="minorHAnsi" w:hAnsiTheme="minorHAnsi" w:cstheme="minorHAnsi"/>
          <w:sz w:val="20"/>
          <w:szCs w:val="20"/>
        </w:rPr>
        <w:t>następujące zaleceń:</w:t>
      </w:r>
    </w:p>
    <w:p w14:paraId="77B1E61A" w14:textId="77777777" w:rsidR="00D06ED4" w:rsidRPr="007C2CBB" w:rsidRDefault="00D06ED4" w:rsidP="00D06ED4">
      <w:pPr>
        <w:pStyle w:val="Bezodstpw"/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7C2CBB">
        <w:rPr>
          <w:rFonts w:asciiTheme="minorHAnsi" w:hAnsiTheme="minorHAnsi" w:cstheme="minorHAnsi"/>
          <w:sz w:val="20"/>
          <w:szCs w:val="20"/>
        </w:rPr>
        <w:t xml:space="preserve">•łaty należy przybijać na </w:t>
      </w:r>
      <w:proofErr w:type="spellStart"/>
      <w:r w:rsidRPr="007C2CBB">
        <w:rPr>
          <w:rFonts w:asciiTheme="minorHAnsi" w:hAnsiTheme="minorHAnsi" w:cstheme="minorHAnsi"/>
          <w:sz w:val="20"/>
          <w:szCs w:val="20"/>
        </w:rPr>
        <w:t>kontrłatach</w:t>
      </w:r>
      <w:proofErr w:type="spellEnd"/>
      <w:r w:rsidRPr="007C2CBB">
        <w:rPr>
          <w:rFonts w:asciiTheme="minorHAnsi" w:hAnsiTheme="minorHAnsi" w:cstheme="minorHAnsi"/>
          <w:sz w:val="20"/>
          <w:szCs w:val="20"/>
        </w:rPr>
        <w:t>, równolegle do linii okapu, za pomocą gwoździ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C2CBB">
        <w:rPr>
          <w:rFonts w:asciiTheme="minorHAnsi" w:hAnsiTheme="minorHAnsi" w:cstheme="minorHAnsi"/>
          <w:sz w:val="20"/>
          <w:szCs w:val="20"/>
        </w:rPr>
        <w:t>ocynkowanych,</w:t>
      </w:r>
    </w:p>
    <w:p w14:paraId="048AC3E2" w14:textId="78C8BCA2" w:rsidR="00D06ED4" w:rsidRDefault="00D06ED4" w:rsidP="00180C86">
      <w:pPr>
        <w:pStyle w:val="Bezodstpw"/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7C2CBB">
        <w:rPr>
          <w:rFonts w:asciiTheme="minorHAnsi" w:hAnsiTheme="minorHAnsi" w:cstheme="minorHAnsi"/>
          <w:sz w:val="20"/>
          <w:szCs w:val="20"/>
        </w:rPr>
        <w:t>•pierwszą łatę umieszcza się w linii okapu, pozostałe równolegle do niej, z rozstawem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C2CBB">
        <w:rPr>
          <w:rFonts w:asciiTheme="minorHAnsi" w:hAnsiTheme="minorHAnsi" w:cstheme="minorHAnsi"/>
          <w:sz w:val="20"/>
          <w:szCs w:val="20"/>
        </w:rPr>
        <w:t>odpowiadającym wymiarowi pojedynczego profilu dachówki.</w:t>
      </w:r>
    </w:p>
    <w:p w14:paraId="78F7272B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8"/>
        <w:ind w:left="142" w:firstLine="0"/>
        <w:jc w:val="both"/>
        <w:rPr>
          <w:rFonts w:asciiTheme="minorHAnsi" w:hAnsiTheme="minorHAnsi" w:cstheme="minorHAnsi"/>
        </w:rPr>
      </w:pPr>
      <w:bookmarkStart w:id="22" w:name="_Toc182768365"/>
      <w:r w:rsidRPr="000C74B9">
        <w:rPr>
          <w:rFonts w:asciiTheme="minorHAnsi" w:hAnsiTheme="minorHAnsi" w:cstheme="minorHAnsi"/>
        </w:rPr>
        <w:t>Wykonanie robót</w:t>
      </w:r>
      <w:bookmarkEnd w:id="22"/>
    </w:p>
    <w:p w14:paraId="3CA69422" w14:textId="77777777" w:rsidR="00DE1C56" w:rsidRPr="000C74B9" w:rsidRDefault="00DE1C56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0C74B9">
        <w:rPr>
          <w:rFonts w:asciiTheme="minorHAnsi" w:hAnsiTheme="minorHAnsi" w:cstheme="minorHAnsi"/>
          <w:sz w:val="20"/>
          <w:szCs w:val="20"/>
          <w:u w:val="single"/>
        </w:rPr>
        <w:t>Roboty blacharskie</w:t>
      </w:r>
    </w:p>
    <w:p w14:paraId="5D8DAB66" w14:textId="77777777" w:rsidR="00F86DE5" w:rsidRDefault="00CC5190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="00F86DE5">
        <w:rPr>
          <w:rFonts w:asciiTheme="minorHAnsi" w:hAnsiTheme="minorHAnsi" w:cstheme="minorHAnsi"/>
          <w:sz w:val="20"/>
          <w:szCs w:val="20"/>
        </w:rPr>
        <w:t>montaż pokrycia dachowego,</w:t>
      </w:r>
    </w:p>
    <w:p w14:paraId="1EF55A19" w14:textId="77777777" w:rsidR="00DE1C56" w:rsidRPr="000C74B9" w:rsidRDefault="00F86DE5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</w:t>
      </w:r>
      <w:r w:rsidR="00CC5190">
        <w:rPr>
          <w:rFonts w:asciiTheme="minorHAnsi" w:hAnsiTheme="minorHAnsi" w:cstheme="minorHAnsi"/>
          <w:sz w:val="20"/>
          <w:szCs w:val="20"/>
        </w:rPr>
        <w:t>montaż</w:t>
      </w:r>
      <w:r w:rsidR="00DE1C56" w:rsidRPr="000C74B9">
        <w:rPr>
          <w:rFonts w:asciiTheme="minorHAnsi" w:hAnsiTheme="minorHAnsi" w:cstheme="minorHAnsi"/>
          <w:sz w:val="20"/>
          <w:szCs w:val="20"/>
        </w:rPr>
        <w:t xml:space="preserve"> rur i rynien spustowych z blachy ocynkowanej </w:t>
      </w:r>
    </w:p>
    <w:p w14:paraId="458E3617" w14:textId="77777777" w:rsidR="00DE1C56" w:rsidRPr="000C74B9" w:rsidRDefault="00DE1C56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0C74B9">
        <w:rPr>
          <w:rFonts w:asciiTheme="minorHAnsi" w:hAnsiTheme="minorHAnsi" w:cstheme="minorHAnsi"/>
          <w:sz w:val="20"/>
          <w:szCs w:val="20"/>
        </w:rPr>
        <w:t xml:space="preserve">- wykonanie elementów blacharskich z blachy ocynkowanej ( obróbki pasów nadrynnowych, wiatrownic, pasów </w:t>
      </w:r>
      <w:r w:rsidRPr="000C74B9">
        <w:rPr>
          <w:rFonts w:asciiTheme="minorHAnsi" w:hAnsiTheme="minorHAnsi" w:cstheme="minorHAnsi"/>
          <w:sz w:val="20"/>
          <w:szCs w:val="20"/>
        </w:rPr>
        <w:lastRenderedPageBreak/>
        <w:t>dylatacyjnych, opierzeń kom</w:t>
      </w:r>
      <w:r w:rsidR="00CC5190">
        <w:rPr>
          <w:rFonts w:asciiTheme="minorHAnsi" w:hAnsiTheme="minorHAnsi" w:cstheme="minorHAnsi"/>
          <w:sz w:val="20"/>
          <w:szCs w:val="20"/>
        </w:rPr>
        <w:t>inów, ścian</w:t>
      </w:r>
      <w:r w:rsidRPr="000C74B9">
        <w:rPr>
          <w:rFonts w:asciiTheme="minorHAnsi" w:hAnsiTheme="minorHAnsi" w:cstheme="minorHAnsi"/>
          <w:sz w:val="20"/>
          <w:szCs w:val="20"/>
        </w:rPr>
        <w:t xml:space="preserve"> i inne), </w:t>
      </w:r>
    </w:p>
    <w:p w14:paraId="7BBDF55B" w14:textId="77777777" w:rsidR="00DE1C56" w:rsidRPr="000C74B9" w:rsidRDefault="00DE1C56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0C74B9">
        <w:rPr>
          <w:rFonts w:asciiTheme="minorHAnsi" w:hAnsiTheme="minorHAnsi" w:cstheme="minorHAnsi"/>
          <w:sz w:val="20"/>
          <w:szCs w:val="20"/>
        </w:rPr>
        <w:t>- obróbki typowe dla przewidywanych rozwiązań technologicznych,</w:t>
      </w:r>
    </w:p>
    <w:p w14:paraId="417A9E91" w14:textId="77777777" w:rsidR="00DE1C56" w:rsidRPr="000C74B9" w:rsidRDefault="00DE1C56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0C74B9">
        <w:rPr>
          <w:rFonts w:asciiTheme="minorHAnsi" w:hAnsiTheme="minorHAnsi" w:cstheme="minorHAnsi"/>
          <w:sz w:val="20"/>
          <w:szCs w:val="20"/>
        </w:rPr>
        <w:t xml:space="preserve">- obróbki blacharskie mocować za pomocą kołków rozporowych lub gwoździ ze stali nierdzewnej z podkładkami uszczelniającymi, </w:t>
      </w:r>
    </w:p>
    <w:p w14:paraId="1821F9EB" w14:textId="77777777" w:rsidR="00DE1C56" w:rsidRPr="000C74B9" w:rsidRDefault="00DE1C56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6A7D6CA8" w14:textId="77777777" w:rsidR="00DE1C56" w:rsidRPr="000C74B9" w:rsidRDefault="00DE1C56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0C74B9">
        <w:rPr>
          <w:rFonts w:asciiTheme="minorHAnsi" w:hAnsiTheme="minorHAnsi" w:cstheme="minorHAnsi"/>
          <w:sz w:val="20"/>
          <w:szCs w:val="20"/>
          <w:u w:val="single"/>
        </w:rPr>
        <w:t xml:space="preserve">Roboty dekarskie </w:t>
      </w:r>
    </w:p>
    <w:p w14:paraId="68BE6363" w14:textId="77777777" w:rsidR="00CC5190" w:rsidRDefault="00DE1C56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0C74B9">
        <w:rPr>
          <w:rFonts w:asciiTheme="minorHAnsi" w:hAnsiTheme="minorHAnsi" w:cstheme="minorHAnsi"/>
          <w:sz w:val="20"/>
          <w:szCs w:val="20"/>
        </w:rPr>
        <w:t>-</w:t>
      </w:r>
      <w:r w:rsidR="00CC5190">
        <w:rPr>
          <w:rFonts w:asciiTheme="minorHAnsi" w:hAnsiTheme="minorHAnsi" w:cstheme="minorHAnsi"/>
          <w:sz w:val="20"/>
          <w:szCs w:val="20"/>
        </w:rPr>
        <w:t xml:space="preserve"> montaż prefabrykowanych wiązarów,</w:t>
      </w:r>
    </w:p>
    <w:p w14:paraId="6AF7BE8E" w14:textId="77777777" w:rsidR="002D273F" w:rsidRPr="000C74B9" w:rsidRDefault="002D273F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0C74B9">
        <w:rPr>
          <w:rFonts w:asciiTheme="minorHAnsi" w:hAnsiTheme="minorHAnsi" w:cstheme="minorHAnsi"/>
          <w:sz w:val="20"/>
          <w:szCs w:val="20"/>
        </w:rPr>
        <w:t>- wykonanie wywietrzaków dachowych zgodnie z technologią danego producenta,</w:t>
      </w:r>
    </w:p>
    <w:p w14:paraId="3D563583" w14:textId="77777777" w:rsidR="00E1794E" w:rsidRPr="00CC5190" w:rsidRDefault="00DE1C56" w:rsidP="00CC5190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0C74B9">
        <w:rPr>
          <w:rFonts w:asciiTheme="minorHAnsi" w:hAnsiTheme="minorHAnsi" w:cstheme="minorHAnsi"/>
          <w:sz w:val="20"/>
          <w:szCs w:val="20"/>
        </w:rPr>
        <w:t>- wykonanie komin</w:t>
      </w:r>
      <w:r w:rsidR="00CC5190">
        <w:rPr>
          <w:rFonts w:asciiTheme="minorHAnsi" w:hAnsiTheme="minorHAnsi" w:cstheme="minorHAnsi"/>
          <w:sz w:val="20"/>
          <w:szCs w:val="20"/>
        </w:rPr>
        <w:t>ków wentylacyjnych</w:t>
      </w:r>
      <w:r w:rsidRPr="000C74B9">
        <w:rPr>
          <w:rFonts w:asciiTheme="minorHAnsi" w:hAnsiTheme="minorHAnsi" w:cstheme="minorHAnsi"/>
          <w:sz w:val="20"/>
          <w:szCs w:val="20"/>
        </w:rPr>
        <w:t xml:space="preserve"> w miejscach pokazanych na rzucie dachu</w:t>
      </w:r>
      <w:r w:rsidR="00CC5190">
        <w:rPr>
          <w:rFonts w:asciiTheme="minorHAnsi" w:hAnsiTheme="minorHAnsi" w:cstheme="minorHAnsi"/>
          <w:sz w:val="20"/>
          <w:szCs w:val="20"/>
        </w:rPr>
        <w:t>,</w:t>
      </w:r>
    </w:p>
    <w:p w14:paraId="2F4FBA08" w14:textId="77777777" w:rsidR="008933C6" w:rsidRPr="000C74B9" w:rsidRDefault="00CC5190" w:rsidP="00E1794E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 wykonanie</w:t>
      </w:r>
      <w:r w:rsidR="00DE1C56" w:rsidRPr="000C74B9">
        <w:rPr>
          <w:rFonts w:asciiTheme="minorHAnsi" w:hAnsiTheme="minorHAnsi" w:cstheme="minorHAnsi"/>
          <w:sz w:val="20"/>
          <w:szCs w:val="20"/>
        </w:rPr>
        <w:t xml:space="preserve"> elementów blacharskich z blachy ocynkowanej ( obróbki pasów nadrynnowych, wiatrownic, pasów </w:t>
      </w:r>
    </w:p>
    <w:p w14:paraId="20A09DC6" w14:textId="77777777" w:rsidR="00DE1C56" w:rsidRPr="000C74B9" w:rsidRDefault="00DE1C56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 w:rsidRPr="000C74B9">
        <w:rPr>
          <w:rFonts w:asciiTheme="minorHAnsi" w:hAnsiTheme="minorHAnsi" w:cstheme="minorHAnsi"/>
          <w:sz w:val="20"/>
          <w:szCs w:val="20"/>
        </w:rPr>
        <w:t xml:space="preserve">dylatacyjnych, </w:t>
      </w:r>
      <w:proofErr w:type="spellStart"/>
      <w:r w:rsidRPr="000C74B9">
        <w:rPr>
          <w:rFonts w:asciiTheme="minorHAnsi" w:hAnsiTheme="minorHAnsi" w:cstheme="minorHAnsi"/>
          <w:sz w:val="20"/>
          <w:szCs w:val="20"/>
        </w:rPr>
        <w:t>opierzeń</w:t>
      </w:r>
      <w:proofErr w:type="spellEnd"/>
      <w:r w:rsidRPr="000C74B9">
        <w:rPr>
          <w:rFonts w:asciiTheme="minorHAnsi" w:hAnsiTheme="minorHAnsi" w:cstheme="minorHAnsi"/>
          <w:sz w:val="20"/>
          <w:szCs w:val="20"/>
        </w:rPr>
        <w:t xml:space="preserve"> kominów, ścian, </w:t>
      </w:r>
      <w:proofErr w:type="spellStart"/>
      <w:r w:rsidRPr="000C74B9">
        <w:rPr>
          <w:rFonts w:asciiTheme="minorHAnsi" w:hAnsiTheme="minorHAnsi" w:cstheme="minorHAnsi"/>
          <w:sz w:val="20"/>
          <w:szCs w:val="20"/>
        </w:rPr>
        <w:t>ogniomurów</w:t>
      </w:r>
      <w:proofErr w:type="spellEnd"/>
      <w:r w:rsidRPr="000C74B9">
        <w:rPr>
          <w:rFonts w:asciiTheme="minorHAnsi" w:hAnsiTheme="minorHAnsi" w:cstheme="minorHAnsi"/>
          <w:sz w:val="20"/>
          <w:szCs w:val="20"/>
        </w:rPr>
        <w:t xml:space="preserve">, gzymsów i inne), </w:t>
      </w:r>
    </w:p>
    <w:p w14:paraId="4CD178BD" w14:textId="77777777" w:rsidR="00DE1C56" w:rsidRPr="000C74B9" w:rsidRDefault="00CC5190" w:rsidP="00F230BC">
      <w:pPr>
        <w:pStyle w:val="Akapitzlist"/>
        <w:ind w:left="142" w:firstLine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 wykonanie</w:t>
      </w:r>
      <w:r w:rsidR="00DE1C56" w:rsidRPr="000C74B9">
        <w:rPr>
          <w:rFonts w:asciiTheme="minorHAnsi" w:hAnsiTheme="minorHAnsi" w:cstheme="minorHAnsi"/>
          <w:sz w:val="20"/>
          <w:szCs w:val="20"/>
        </w:rPr>
        <w:t xml:space="preserve"> czapek kominowych wraz z ich izolacją roztworem bitumicznym, </w:t>
      </w:r>
    </w:p>
    <w:p w14:paraId="1B11D343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1"/>
        <w:ind w:left="142" w:firstLine="0"/>
        <w:jc w:val="both"/>
        <w:rPr>
          <w:rFonts w:asciiTheme="minorHAnsi" w:hAnsiTheme="minorHAnsi" w:cstheme="minorHAnsi"/>
        </w:rPr>
      </w:pPr>
      <w:bookmarkStart w:id="23" w:name="_Toc182768366"/>
      <w:r w:rsidRPr="000C74B9">
        <w:rPr>
          <w:rFonts w:asciiTheme="minorHAnsi" w:hAnsiTheme="minorHAnsi" w:cstheme="minorHAnsi"/>
        </w:rPr>
        <w:t>Obróbki blacharskie</w:t>
      </w:r>
      <w:bookmarkEnd w:id="23"/>
    </w:p>
    <w:p w14:paraId="15E27AB3" w14:textId="77777777" w:rsidR="00DE1C56" w:rsidRPr="000C74B9" w:rsidRDefault="00DE1C56" w:rsidP="00F320FF">
      <w:pPr>
        <w:pStyle w:val="Akapitzlist"/>
        <w:numPr>
          <w:ilvl w:val="0"/>
          <w:numId w:val="13"/>
        </w:numPr>
        <w:tabs>
          <w:tab w:val="left" w:pos="820"/>
          <w:tab w:val="left" w:pos="82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Obróbki blacharskie powinny być dostosowane do rodzaju pokrycia.</w:t>
      </w:r>
    </w:p>
    <w:p w14:paraId="2C89D1D6" w14:textId="77777777" w:rsidR="00DE1C56" w:rsidRPr="000C74B9" w:rsidRDefault="00DE1C56" w:rsidP="00F320FF">
      <w:pPr>
        <w:pStyle w:val="Akapitzlist"/>
        <w:numPr>
          <w:ilvl w:val="0"/>
          <w:numId w:val="13"/>
        </w:numPr>
        <w:tabs>
          <w:tab w:val="left" w:pos="820"/>
          <w:tab w:val="left" w:pos="821"/>
        </w:tabs>
        <w:spacing w:before="99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Obróbki blacharskie z blachy aluminiowej można wykonywać o każdej porze roku, lecz w temperaturze nie niższej od –15°C. Robót nie można wykonywać na oblodzonych podłożach.</w:t>
      </w:r>
    </w:p>
    <w:p w14:paraId="3E43CA0C" w14:textId="77777777" w:rsidR="00DE1C56" w:rsidRPr="000C74B9" w:rsidRDefault="00DE1C56" w:rsidP="00F320FF">
      <w:pPr>
        <w:pStyle w:val="Akapitzlist"/>
        <w:numPr>
          <w:ilvl w:val="0"/>
          <w:numId w:val="13"/>
        </w:numPr>
        <w:tabs>
          <w:tab w:val="left" w:pos="820"/>
          <w:tab w:val="left" w:pos="821"/>
        </w:tabs>
        <w:spacing w:before="3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Przy wykonywaniu obróbek blacharskich należy pamiętać o konieczności zachowania dylatacji. Dylatacje konstrukcyjne powinny być zabezpieczone w sposób umożliwiający</w:t>
      </w:r>
    </w:p>
    <w:p w14:paraId="49AAF6E4" w14:textId="77777777" w:rsidR="00DE1C56" w:rsidRPr="000C74B9" w:rsidRDefault="00DE1C56" w:rsidP="00F230BC">
      <w:pPr>
        <w:pStyle w:val="Tekstpodstawowy"/>
        <w:spacing w:before="2" w:line="244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przeniesienie ruchów poziomych i pionowych dachu w taki sposób, aby następował szybki odpływ wody z obszaru dylatacji.</w:t>
      </w:r>
    </w:p>
    <w:p w14:paraId="3ECE5C13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17"/>
        <w:ind w:left="142" w:firstLine="0"/>
        <w:jc w:val="both"/>
        <w:rPr>
          <w:rFonts w:asciiTheme="minorHAnsi" w:hAnsiTheme="minorHAnsi" w:cstheme="minorHAnsi"/>
        </w:rPr>
      </w:pPr>
      <w:bookmarkStart w:id="24" w:name="_Toc182768367"/>
      <w:r w:rsidRPr="000C74B9">
        <w:rPr>
          <w:rFonts w:asciiTheme="minorHAnsi" w:hAnsiTheme="minorHAnsi" w:cstheme="minorHAnsi"/>
        </w:rPr>
        <w:t>Urządzenia do odprowadzania wód opadowych</w:t>
      </w:r>
      <w:bookmarkEnd w:id="24"/>
    </w:p>
    <w:p w14:paraId="0DAF172D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 dachach (stropodachach) z odwodnieniem zewnętrznym w warstwach prz</w:t>
      </w:r>
      <w:r w:rsidR="002D273F" w:rsidRPr="000C74B9">
        <w:rPr>
          <w:rFonts w:asciiTheme="minorHAnsi" w:hAnsiTheme="minorHAnsi" w:cstheme="minorHAnsi"/>
          <w:sz w:val="20"/>
        </w:rPr>
        <w:t>y</w:t>
      </w:r>
      <w:r w:rsidRPr="000C74B9">
        <w:rPr>
          <w:rFonts w:asciiTheme="minorHAnsi" w:hAnsiTheme="minorHAnsi" w:cstheme="minorHAnsi"/>
          <w:sz w:val="20"/>
        </w:rPr>
        <w:t>krycia powinny być osadzone uchwyty rynnowe (</w:t>
      </w:r>
      <w:proofErr w:type="spellStart"/>
      <w:r w:rsidRPr="000C74B9">
        <w:rPr>
          <w:rFonts w:asciiTheme="minorHAnsi" w:hAnsiTheme="minorHAnsi" w:cstheme="minorHAnsi"/>
          <w:sz w:val="20"/>
        </w:rPr>
        <w:t>rynhaki</w:t>
      </w:r>
      <w:proofErr w:type="spellEnd"/>
      <w:r w:rsidRPr="000C74B9">
        <w:rPr>
          <w:rFonts w:asciiTheme="minorHAnsi" w:hAnsiTheme="minorHAnsi" w:cstheme="minorHAnsi"/>
          <w:sz w:val="20"/>
        </w:rPr>
        <w:t>) o wyregulowanym spadku podłużnym.</w:t>
      </w:r>
    </w:p>
    <w:p w14:paraId="1118DDC3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spacing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 dachach (stropodachach) z odwodnieniem wewnętrznym w podłożu powinny być wyrobione koryta odwadniające o przekroju trójkątnym lub trapezowym. Nie należy stosować koryt o przekroju prostokątnym. Niedopuszczalne jest sytuowanie koryt wzdłuż ścian attykowych, ścian budynków wyższych w odległości mniejszej niż 0,5 mm oraz nad dylatacjami konstrukcyjnymi.</w:t>
      </w:r>
    </w:p>
    <w:p w14:paraId="02002F1A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Spadki koryt dachowych nie powinny być mniejsze niż 1,5%, a rozstaw rur spustowych nie powinien przekraczać 25,0 m.</w:t>
      </w:r>
    </w:p>
    <w:p w14:paraId="5C1BA0D5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spacing w:before="0"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Wpusty dachowe powinny być osadzane w korytach. W korytach o przekroju trójkątnym i trapezowym podłoże wokół wpustu w promieniu min. 25 cm od brzegu wpustu powinno być poziome – w celu osadzenia kołnierza wpustu.</w:t>
      </w:r>
    </w:p>
    <w:p w14:paraId="2AF5E18D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 xml:space="preserve">Wpusty dachowe powinny być usytuowane w najniższych miejscach koryta. Niedopuszczalne jest sytuowanie wpustów dachowych w odległości mniejszej niż 0,5 m od elementów </w:t>
      </w:r>
      <w:proofErr w:type="spellStart"/>
      <w:r w:rsidRPr="000C74B9">
        <w:rPr>
          <w:rFonts w:asciiTheme="minorHAnsi" w:hAnsiTheme="minorHAnsi" w:cstheme="minorHAnsi"/>
          <w:sz w:val="20"/>
        </w:rPr>
        <w:t>ponaddachowych</w:t>
      </w:r>
      <w:proofErr w:type="spellEnd"/>
      <w:r w:rsidRPr="000C74B9">
        <w:rPr>
          <w:rFonts w:asciiTheme="minorHAnsi" w:hAnsiTheme="minorHAnsi" w:cstheme="minorHAnsi"/>
          <w:sz w:val="20"/>
        </w:rPr>
        <w:t>.</w:t>
      </w:r>
    </w:p>
    <w:p w14:paraId="35DAA45B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spacing w:before="1"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Wloty wpustów dachowych powinny być zabezpieczone specjalnymi kołpakami ochronnymi nałożonymi na wpust przed możliwością zanieczyszczenia liśćmi lub innymi elementami mogącymi stać się przyczyną niedrożności rur spustowych.</w:t>
      </w:r>
    </w:p>
    <w:p w14:paraId="1FE01180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Przekroje poprzeczne rynien dachowych, rur spustowych i wpustów dachowych powinny być dostosowane do wielkości odwadnianych powierzchni dachu (stropodachu).</w:t>
      </w:r>
    </w:p>
    <w:p w14:paraId="720C1830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spacing w:before="0"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Rynny i rury spustowe z blachy powinny odpowiadać wymaganiom podanym w PN-EN 612:1999, uchwyty zaś do rynien i rur spustowych wymaganiom PN-EN 1462:2001, PN-B- 94701:1999 i PN-B-94702:1999</w:t>
      </w:r>
    </w:p>
    <w:p w14:paraId="5508EE96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spacing w:before="0" w:line="244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Rynny dachowe i elementy powinny odpowiadać wymaganiom w PN-EN 607:1999.</w:t>
      </w:r>
    </w:p>
    <w:p w14:paraId="52B5C1CA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1"/>
        </w:tabs>
        <w:spacing w:before="0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Rynny z blachy stalowej ocynkowanej powinny być:</w:t>
      </w:r>
    </w:p>
    <w:p w14:paraId="21D83F4C" w14:textId="77777777" w:rsidR="00DE1C56" w:rsidRPr="000C74B9" w:rsidRDefault="00DE1C56" w:rsidP="00F320FF">
      <w:pPr>
        <w:pStyle w:val="Akapitzlist"/>
        <w:numPr>
          <w:ilvl w:val="0"/>
          <w:numId w:val="11"/>
        </w:numPr>
        <w:tabs>
          <w:tab w:val="left" w:pos="118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wykonane  z  pojedynczych  członów  odpowiadających  długości  arkusza  blachy  i składany w elementy wieloczłonowe,</w:t>
      </w:r>
    </w:p>
    <w:p w14:paraId="00010315" w14:textId="77777777" w:rsidR="00DE1C56" w:rsidRPr="000C74B9" w:rsidRDefault="00DE1C56" w:rsidP="00F320FF">
      <w:pPr>
        <w:pStyle w:val="Akapitzlist"/>
        <w:numPr>
          <w:ilvl w:val="0"/>
          <w:numId w:val="11"/>
        </w:numPr>
        <w:tabs>
          <w:tab w:val="left" w:pos="1181"/>
        </w:tabs>
        <w:spacing w:before="5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łączone w złączach poziomych na zakład szerokości 40 mm; złącza powinny być lutowane na całej długości,</w:t>
      </w:r>
    </w:p>
    <w:p w14:paraId="41DFE025" w14:textId="77777777" w:rsidR="00DE1C56" w:rsidRPr="000C74B9" w:rsidRDefault="00DE1C56" w:rsidP="00F320FF">
      <w:pPr>
        <w:pStyle w:val="Akapitzlist"/>
        <w:numPr>
          <w:ilvl w:val="0"/>
          <w:numId w:val="11"/>
        </w:numPr>
        <w:tabs>
          <w:tab w:val="left" w:pos="118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mocowane do uchwytów, rozstawionych w odstępach nie większych niż 50 cm,</w:t>
      </w:r>
    </w:p>
    <w:p w14:paraId="44A6C907" w14:textId="77777777" w:rsidR="00DE1C56" w:rsidRPr="000C74B9" w:rsidRDefault="00DE1C56" w:rsidP="00F320FF">
      <w:pPr>
        <w:pStyle w:val="Akapitzlist"/>
        <w:numPr>
          <w:ilvl w:val="0"/>
          <w:numId w:val="11"/>
        </w:numPr>
        <w:tabs>
          <w:tab w:val="left" w:pos="1181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rynny powinny mieć wlutowane wpusty do rur spustowych.</w:t>
      </w:r>
    </w:p>
    <w:p w14:paraId="4D7AF439" w14:textId="77777777" w:rsidR="00DE1C56" w:rsidRPr="000C74B9" w:rsidRDefault="00DE1C56" w:rsidP="00F320FF">
      <w:pPr>
        <w:pStyle w:val="Akapitzlist"/>
        <w:numPr>
          <w:ilvl w:val="0"/>
          <w:numId w:val="12"/>
        </w:numPr>
        <w:tabs>
          <w:tab w:val="left" w:pos="820"/>
          <w:tab w:val="left" w:pos="821"/>
        </w:tabs>
        <w:spacing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Rury spustowe z blachy powinny być:</w:t>
      </w:r>
    </w:p>
    <w:p w14:paraId="00F81104" w14:textId="77777777" w:rsidR="00DE1C56" w:rsidRPr="000C74B9" w:rsidRDefault="00DE1C56" w:rsidP="00F320FF">
      <w:pPr>
        <w:pStyle w:val="Akapitzlist"/>
        <w:numPr>
          <w:ilvl w:val="0"/>
          <w:numId w:val="10"/>
        </w:numPr>
        <w:tabs>
          <w:tab w:val="left" w:pos="1181"/>
        </w:tabs>
        <w:spacing w:before="0" w:line="244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wykonane  z  pojedynczych  członów  odpowiadających  długości  arkusza  blachy  i składane w elementy wieloczłonowe,</w:t>
      </w:r>
    </w:p>
    <w:p w14:paraId="47B185EB" w14:textId="77777777" w:rsidR="00DE1C56" w:rsidRPr="000C74B9" w:rsidRDefault="00DE1C56" w:rsidP="00F320FF">
      <w:pPr>
        <w:pStyle w:val="Akapitzlist"/>
        <w:numPr>
          <w:ilvl w:val="0"/>
          <w:numId w:val="10"/>
        </w:numPr>
        <w:tabs>
          <w:tab w:val="left" w:pos="1181"/>
        </w:tabs>
        <w:spacing w:before="0"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lastRenderedPageBreak/>
        <w:t>łączone w złączach pionowych na rąbek pojedynczy leżący, a w złączach poziomych na zakład szerokości 40 mm; złącza powinny być lutowane na całej długości,</w:t>
      </w:r>
    </w:p>
    <w:p w14:paraId="006B5C72" w14:textId="77777777" w:rsidR="00DE1C56" w:rsidRPr="000C74B9" w:rsidRDefault="00DE1C56" w:rsidP="00F320FF">
      <w:pPr>
        <w:pStyle w:val="Akapitzlist"/>
        <w:numPr>
          <w:ilvl w:val="0"/>
          <w:numId w:val="10"/>
        </w:numPr>
        <w:tabs>
          <w:tab w:val="left" w:pos="1181"/>
        </w:tabs>
        <w:spacing w:before="0"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mocowane do ścian uchwytami, rozstawionymi w odstępach nie większych niż 3 m w sposób trwały przez wbicie trzpienia w spoiny muru lub osadzenie w zaprawie cementowej w wykutych gniazdach,</w:t>
      </w:r>
    </w:p>
    <w:p w14:paraId="31C638B6" w14:textId="77777777" w:rsidR="00DE1C56" w:rsidRPr="000C74B9" w:rsidRDefault="00DE1C56" w:rsidP="00F320FF">
      <w:pPr>
        <w:pStyle w:val="Akapitzlist"/>
        <w:numPr>
          <w:ilvl w:val="0"/>
          <w:numId w:val="10"/>
        </w:numPr>
        <w:tabs>
          <w:tab w:val="left" w:pos="118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rury spustowe odprowadzające wodę do kanalizacji powinny być wpuszczone do rury żeliwnej na głębokość kielicha.</w:t>
      </w:r>
    </w:p>
    <w:p w14:paraId="1C7A79E8" w14:textId="77777777" w:rsidR="00DE1C56" w:rsidRPr="000C74B9" w:rsidRDefault="00DE1C56" w:rsidP="00F320FF">
      <w:pPr>
        <w:pStyle w:val="Nagwek11"/>
        <w:numPr>
          <w:ilvl w:val="0"/>
          <w:numId w:val="17"/>
        </w:numPr>
        <w:tabs>
          <w:tab w:val="left" w:pos="286"/>
        </w:tabs>
        <w:spacing w:before="119"/>
        <w:ind w:left="142" w:right="0" w:firstLine="0"/>
        <w:jc w:val="both"/>
        <w:rPr>
          <w:rFonts w:asciiTheme="minorHAnsi" w:hAnsiTheme="minorHAnsi" w:cstheme="minorHAnsi"/>
        </w:rPr>
      </w:pPr>
      <w:bookmarkStart w:id="25" w:name="_Toc182768368"/>
      <w:r w:rsidRPr="000C74B9">
        <w:rPr>
          <w:rFonts w:asciiTheme="minorHAnsi" w:hAnsiTheme="minorHAnsi" w:cstheme="minorHAnsi"/>
        </w:rPr>
        <w:t>KONTROLA JAKOŚCI ROBÓT</w:t>
      </w:r>
      <w:bookmarkEnd w:id="25"/>
    </w:p>
    <w:p w14:paraId="21A38BD1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4"/>
        <w:ind w:left="142" w:firstLine="0"/>
        <w:jc w:val="both"/>
        <w:rPr>
          <w:rFonts w:asciiTheme="minorHAnsi" w:hAnsiTheme="minorHAnsi" w:cstheme="minorHAnsi"/>
        </w:rPr>
      </w:pPr>
      <w:bookmarkStart w:id="26" w:name="_Toc182768369"/>
      <w:r w:rsidRPr="000C74B9">
        <w:rPr>
          <w:rFonts w:asciiTheme="minorHAnsi" w:hAnsiTheme="minorHAnsi" w:cstheme="minorHAnsi"/>
        </w:rPr>
        <w:t>Ogólne zasady kontroli jakości robót</w:t>
      </w:r>
      <w:bookmarkEnd w:id="26"/>
    </w:p>
    <w:p w14:paraId="1A379A8C" w14:textId="77777777" w:rsidR="00E1794E" w:rsidRPr="000C74B9" w:rsidRDefault="00DE1C56" w:rsidP="00D45BEC">
      <w:pPr>
        <w:pStyle w:val="Tekstpodstawowy"/>
        <w:spacing w:before="5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Ogólne zasady kontroli jakości robót podano w ST „Wymagania ogólne” pkt 6.</w:t>
      </w:r>
    </w:p>
    <w:p w14:paraId="62309EDF" w14:textId="329ACC5F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00"/>
        <w:ind w:left="142" w:firstLine="0"/>
        <w:jc w:val="both"/>
        <w:rPr>
          <w:rFonts w:asciiTheme="minorHAnsi" w:hAnsiTheme="minorHAnsi" w:cstheme="minorHAnsi"/>
        </w:rPr>
      </w:pPr>
      <w:bookmarkStart w:id="27" w:name="_Toc182768370"/>
      <w:r w:rsidRPr="000C74B9">
        <w:rPr>
          <w:rFonts w:asciiTheme="minorHAnsi" w:hAnsiTheme="minorHAnsi" w:cstheme="minorHAnsi"/>
        </w:rPr>
        <w:t xml:space="preserve">Kontrola wykonania podkładów pod pokrycia z </w:t>
      </w:r>
      <w:r w:rsidR="00183791">
        <w:rPr>
          <w:rFonts w:asciiTheme="minorHAnsi" w:hAnsiTheme="minorHAnsi" w:cstheme="minorHAnsi"/>
        </w:rPr>
        <w:t>blachy</w:t>
      </w:r>
      <w:bookmarkEnd w:id="27"/>
    </w:p>
    <w:p w14:paraId="7E4BC76F" w14:textId="21BA4FFD" w:rsidR="00DE1C56" w:rsidRPr="000C74B9" w:rsidRDefault="00DE1C56" w:rsidP="00F230BC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Kontrola wykonania podkładów pod pokrycia z </w:t>
      </w:r>
      <w:r w:rsidR="00183791">
        <w:rPr>
          <w:rFonts w:asciiTheme="minorHAnsi" w:hAnsiTheme="minorHAnsi" w:cstheme="minorHAnsi"/>
        </w:rPr>
        <w:t>blachy</w:t>
      </w:r>
      <w:r w:rsidRPr="000C74B9">
        <w:rPr>
          <w:rFonts w:asciiTheme="minorHAnsi" w:hAnsiTheme="minorHAnsi" w:cstheme="minorHAnsi"/>
        </w:rPr>
        <w:t xml:space="preserve"> powinna być przeprowadzona przez Inspektora nadzoru przed przystąpieniem do wykonania pokryć zgodnie z wymaganiami normy PN-80/B-10240 p. 4.3.2.</w:t>
      </w:r>
    </w:p>
    <w:p w14:paraId="3C2EDD91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7"/>
        <w:ind w:left="142" w:firstLine="0"/>
        <w:jc w:val="both"/>
        <w:rPr>
          <w:rFonts w:asciiTheme="minorHAnsi" w:hAnsiTheme="minorHAnsi" w:cstheme="minorHAnsi"/>
        </w:rPr>
      </w:pPr>
      <w:bookmarkStart w:id="28" w:name="_Toc182768371"/>
      <w:r w:rsidRPr="000C74B9">
        <w:rPr>
          <w:rFonts w:asciiTheme="minorHAnsi" w:hAnsiTheme="minorHAnsi" w:cstheme="minorHAnsi"/>
        </w:rPr>
        <w:t>Kontrola wykonania pokryć</w:t>
      </w:r>
      <w:bookmarkEnd w:id="28"/>
    </w:p>
    <w:p w14:paraId="6CF6E169" w14:textId="77777777" w:rsidR="00DE1C56" w:rsidRPr="000C74B9" w:rsidRDefault="00DE1C56" w:rsidP="00F230BC">
      <w:pPr>
        <w:pStyle w:val="Tekstpodstawowy"/>
        <w:spacing w:before="2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Kontrola wykonania pokryć polega na sprawdzeniu zgodności ich wykonania z powołanymi normami przedmiotowymi i wymaganiami specyfikacji. Kontrola ta przeprowadzana jest przez Inspektora nadzoru:</w:t>
      </w:r>
    </w:p>
    <w:p w14:paraId="56325BE6" w14:textId="77777777" w:rsidR="00DE1C56" w:rsidRPr="000C74B9" w:rsidRDefault="00DE1C56" w:rsidP="00F320FF">
      <w:pPr>
        <w:pStyle w:val="Akapitzlist"/>
        <w:numPr>
          <w:ilvl w:val="0"/>
          <w:numId w:val="9"/>
        </w:numPr>
        <w:tabs>
          <w:tab w:val="left" w:pos="82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 odniesieniu do prac zanikających (kontrola międzyoperacyjna) – podczas wykonania prac pokrywczych,</w:t>
      </w:r>
    </w:p>
    <w:p w14:paraId="64FC6FFA" w14:textId="77777777" w:rsidR="00DE1C56" w:rsidRPr="000C74B9" w:rsidRDefault="00DE1C56" w:rsidP="00F320FF">
      <w:pPr>
        <w:pStyle w:val="Akapitzlist"/>
        <w:numPr>
          <w:ilvl w:val="0"/>
          <w:numId w:val="9"/>
        </w:numPr>
        <w:tabs>
          <w:tab w:val="left" w:pos="82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 odniesieniu do właściwości całego pokrycia (kontrola końcowa) – po zakończeniu prac pokrywczych.</w:t>
      </w:r>
    </w:p>
    <w:p w14:paraId="4360B977" w14:textId="77777777" w:rsidR="00DE1C56" w:rsidRPr="000C74B9" w:rsidRDefault="00DE1C56" w:rsidP="00F320FF">
      <w:pPr>
        <w:pStyle w:val="Akapitzlist"/>
        <w:numPr>
          <w:ilvl w:val="0"/>
          <w:numId w:val="8"/>
        </w:numPr>
        <w:tabs>
          <w:tab w:val="left" w:pos="521"/>
        </w:tabs>
        <w:spacing w:before="6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Pokrycia papowe</w:t>
      </w:r>
    </w:p>
    <w:p w14:paraId="70B7D66E" w14:textId="77777777" w:rsidR="00DE1C56" w:rsidRPr="000C74B9" w:rsidRDefault="00DE1C56" w:rsidP="00F320FF">
      <w:pPr>
        <w:pStyle w:val="Akapitzlist"/>
        <w:numPr>
          <w:ilvl w:val="1"/>
          <w:numId w:val="8"/>
        </w:numPr>
        <w:tabs>
          <w:tab w:val="left" w:pos="821"/>
        </w:tabs>
        <w:spacing w:before="1" w:line="242" w:lineRule="auto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Kontrola międzyoperacyjna pokryć papowych polega na bieżącym sprawdzeniu zgodności wykonanych prac z wymaganiami niniejszej specyfikacji technicznej.</w:t>
      </w:r>
    </w:p>
    <w:p w14:paraId="57AA2FBF" w14:textId="77777777" w:rsidR="00DE1C56" w:rsidRPr="000C74B9" w:rsidRDefault="00DE1C56" w:rsidP="00F320FF">
      <w:pPr>
        <w:pStyle w:val="Akapitzlist"/>
        <w:numPr>
          <w:ilvl w:val="1"/>
          <w:numId w:val="8"/>
        </w:numPr>
        <w:tabs>
          <w:tab w:val="left" w:pos="82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Kontrola końcowa wykonania pokryć papowych polega na sprawdzaniu zgodności wykonania z projektem oraz wymaganiami specyfikacji. Kontrolę przeprowadza się w sposób podany w normie PN-98/B-10240 pkt 4.</w:t>
      </w:r>
    </w:p>
    <w:p w14:paraId="36F6A0E8" w14:textId="77777777" w:rsidR="00DE1C56" w:rsidRPr="000C74B9" w:rsidRDefault="00DE1C56" w:rsidP="00F320FF">
      <w:pPr>
        <w:pStyle w:val="Akapitzlist"/>
        <w:numPr>
          <w:ilvl w:val="1"/>
          <w:numId w:val="8"/>
        </w:numPr>
        <w:tabs>
          <w:tab w:val="left" w:pos="821"/>
        </w:tabs>
        <w:spacing w:before="7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Uznaje się, że badania dały wynik pozytywny gdy wszystkie właściwości materiałów i pokrycia dachowego są zgodne z wymaganiami niniejszej specyfikacji technicznej lub aprobaty technicznej albo wymaganiami norm przedmiotowych.</w:t>
      </w:r>
    </w:p>
    <w:p w14:paraId="51CA2602" w14:textId="77777777" w:rsidR="00180C86" w:rsidRDefault="00180C86" w:rsidP="00180C86">
      <w:pPr>
        <w:pStyle w:val="Akapitzlist"/>
        <w:numPr>
          <w:ilvl w:val="0"/>
          <w:numId w:val="8"/>
        </w:numPr>
        <w:tabs>
          <w:tab w:val="left" w:pos="521"/>
        </w:tabs>
        <w:spacing w:before="6"/>
        <w:ind w:left="142" w:firstLine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Pokrycia z blachy </w:t>
      </w:r>
    </w:p>
    <w:p w14:paraId="5320FF94" w14:textId="77777777" w:rsidR="00180C86" w:rsidRDefault="00180C86" w:rsidP="00180C86">
      <w:pPr>
        <w:pStyle w:val="Tekstpodstawowy"/>
        <w:tabs>
          <w:tab w:val="left" w:pos="7440"/>
        </w:tabs>
        <w:ind w:left="142"/>
        <w:rPr>
          <w:rFonts w:asciiTheme="minorHAnsi" w:hAnsiTheme="minorHAnsi" w:cstheme="minorHAnsi"/>
          <w:szCs w:val="22"/>
        </w:rPr>
      </w:pPr>
      <w:r w:rsidRPr="009B7F4F">
        <w:rPr>
          <w:rFonts w:asciiTheme="minorHAnsi" w:hAnsiTheme="minorHAnsi" w:cstheme="minorHAnsi"/>
          <w:szCs w:val="22"/>
        </w:rPr>
        <w:t xml:space="preserve">a)Kontrolą międzyoperacyjna i końcową dotycząca pokryć z blachy przeprowadza się sprawdzając zgodność wykonanych robót z wymaganiami norm: PN-61/B-10245, PN-EN 501:1999, PN-EN 506:2002, PN-EN 502:2002, PN-EN 504:2002, PN-EN 505:2002, PN-EN 507:2002, PN-EN 508-1:2002, PN-EN 508- 2:2002, PN-EN 508-3:2000 oraz z wymaganiami niniejszej specyfikacji technicznej. </w:t>
      </w:r>
    </w:p>
    <w:p w14:paraId="2E87BB0D" w14:textId="33F9BD56" w:rsidR="00DE1C56" w:rsidRPr="000C74B9" w:rsidRDefault="00180C86" w:rsidP="00180C86">
      <w:pPr>
        <w:pStyle w:val="Tekstpodstawowy"/>
        <w:tabs>
          <w:tab w:val="left" w:pos="7440"/>
        </w:tabs>
        <w:ind w:left="142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Cs w:val="22"/>
        </w:rPr>
        <w:t xml:space="preserve"> </w:t>
      </w:r>
      <w:r w:rsidRPr="009B7F4F">
        <w:rPr>
          <w:rFonts w:asciiTheme="minorHAnsi" w:hAnsiTheme="minorHAnsi" w:cstheme="minorHAnsi"/>
          <w:szCs w:val="22"/>
        </w:rPr>
        <w:t>b)Uznaje się, że badania dały wynik pozytywny gdy wszystkie właściwości materiałów i pokrycia dachowego są zgodne z wymaganiami niniejszej specyfikacji technicznej lub aprobaty technicznej albo wymaganiami norm przedmiotowych.</w:t>
      </w:r>
      <w:r w:rsidR="00DE1C56" w:rsidRPr="000C74B9">
        <w:rPr>
          <w:rFonts w:asciiTheme="minorHAnsi" w:hAnsiTheme="minorHAnsi" w:cstheme="minorHAnsi"/>
          <w:sz w:val="24"/>
        </w:rPr>
        <w:tab/>
      </w:r>
    </w:p>
    <w:p w14:paraId="281FA23D" w14:textId="77777777" w:rsidR="00DE1C56" w:rsidRPr="000C74B9" w:rsidRDefault="00DE1C56" w:rsidP="00F320FF">
      <w:pPr>
        <w:pStyle w:val="Nagwek11"/>
        <w:numPr>
          <w:ilvl w:val="0"/>
          <w:numId w:val="17"/>
        </w:numPr>
        <w:tabs>
          <w:tab w:val="left" w:pos="286"/>
        </w:tabs>
        <w:ind w:left="142" w:right="0" w:firstLine="0"/>
        <w:jc w:val="both"/>
        <w:rPr>
          <w:rFonts w:asciiTheme="minorHAnsi" w:hAnsiTheme="minorHAnsi" w:cstheme="minorHAnsi"/>
        </w:rPr>
      </w:pPr>
      <w:bookmarkStart w:id="29" w:name="_Toc182768372"/>
      <w:r w:rsidRPr="000C74B9">
        <w:rPr>
          <w:rFonts w:asciiTheme="minorHAnsi" w:hAnsiTheme="minorHAnsi" w:cstheme="minorHAnsi"/>
        </w:rPr>
        <w:t>OBMIAR ROBÓT</w:t>
      </w:r>
      <w:bookmarkEnd w:id="29"/>
    </w:p>
    <w:p w14:paraId="609FC0B2" w14:textId="77777777" w:rsidR="00DE1C56" w:rsidRPr="000C74B9" w:rsidRDefault="00DE1C56" w:rsidP="00F230BC">
      <w:pPr>
        <w:pStyle w:val="Tekstpodstawowy"/>
        <w:spacing w:before="5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Jednostką obmiarową robót jest:</w:t>
      </w:r>
    </w:p>
    <w:p w14:paraId="6BB051E4" w14:textId="77777777" w:rsidR="00DE1C56" w:rsidRPr="000C74B9" w:rsidRDefault="00D45BEC" w:rsidP="00F320FF">
      <w:pPr>
        <w:pStyle w:val="Akapitzlist"/>
        <w:numPr>
          <w:ilvl w:val="0"/>
          <w:numId w:val="15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dla robót – Krycie dachu blachą</w:t>
      </w:r>
      <w:r w:rsidR="00DE1C56" w:rsidRPr="000C74B9">
        <w:rPr>
          <w:rFonts w:asciiTheme="minorHAnsi" w:hAnsiTheme="minorHAnsi" w:cstheme="minorHAnsi"/>
          <w:sz w:val="20"/>
        </w:rPr>
        <w:t xml:space="preserve"> – m</w:t>
      </w:r>
      <w:r w:rsidR="00DE1C56" w:rsidRPr="000C74B9">
        <w:rPr>
          <w:rFonts w:asciiTheme="minorHAnsi" w:hAnsiTheme="minorHAnsi" w:cstheme="minorHAnsi"/>
          <w:position w:val="5"/>
          <w:sz w:val="13"/>
        </w:rPr>
        <w:t xml:space="preserve">2 </w:t>
      </w:r>
      <w:r w:rsidR="00DE1C56" w:rsidRPr="000C74B9">
        <w:rPr>
          <w:rFonts w:asciiTheme="minorHAnsi" w:hAnsiTheme="minorHAnsi" w:cstheme="minorHAnsi"/>
          <w:sz w:val="20"/>
        </w:rPr>
        <w:t>pokrytej powierzchni dachu,</w:t>
      </w:r>
    </w:p>
    <w:p w14:paraId="664280E0" w14:textId="77777777" w:rsidR="00DE1C56" w:rsidRPr="000C74B9" w:rsidRDefault="00DE1C56" w:rsidP="00F320FF">
      <w:pPr>
        <w:pStyle w:val="Akapitzlist"/>
        <w:numPr>
          <w:ilvl w:val="0"/>
          <w:numId w:val="15"/>
        </w:numPr>
        <w:tabs>
          <w:tab w:val="left" w:pos="387"/>
        </w:tabs>
        <w:spacing w:before="1"/>
        <w:ind w:left="142" w:firstLine="0"/>
        <w:jc w:val="both"/>
        <w:rPr>
          <w:rFonts w:asciiTheme="minorHAnsi" w:hAnsiTheme="minorHAnsi" w:cstheme="minorHAnsi"/>
          <w:sz w:val="13"/>
        </w:rPr>
      </w:pPr>
      <w:r w:rsidRPr="000C74B9">
        <w:rPr>
          <w:rFonts w:asciiTheme="minorHAnsi" w:hAnsiTheme="minorHAnsi" w:cstheme="minorHAnsi"/>
          <w:sz w:val="20"/>
        </w:rPr>
        <w:t>dla robót – Obróbki blacharskie – m</w:t>
      </w:r>
      <w:r w:rsidRPr="000C74B9">
        <w:rPr>
          <w:rFonts w:asciiTheme="minorHAnsi" w:hAnsiTheme="minorHAnsi" w:cstheme="minorHAnsi"/>
          <w:position w:val="5"/>
          <w:sz w:val="13"/>
        </w:rPr>
        <w:t>2</w:t>
      </w:r>
    </w:p>
    <w:p w14:paraId="205704B1" w14:textId="77777777" w:rsidR="00DE1C56" w:rsidRPr="000C74B9" w:rsidRDefault="00DE1C56" w:rsidP="00F320FF">
      <w:pPr>
        <w:pStyle w:val="Akapitzlist"/>
        <w:numPr>
          <w:ilvl w:val="0"/>
          <w:numId w:val="15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dla robót – Rynny i rury spustowe – 1 m wykonanych rynien lub rur spustowych.</w:t>
      </w:r>
    </w:p>
    <w:p w14:paraId="455BC2AE" w14:textId="77777777" w:rsidR="00DE1C56" w:rsidRPr="000C74B9" w:rsidRDefault="00DE1C56" w:rsidP="00F230BC">
      <w:pPr>
        <w:pStyle w:val="Tekstpodstawowy"/>
        <w:spacing w:before="4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Ilość robót określa się na podstawie dokumentacji projektowej z uwzględnieniem zmian podanych w dokumentacji powykonawczej zaaprobowanych przez Inspektora nadzoru i sprawdzonych w naturze</w:t>
      </w:r>
    </w:p>
    <w:p w14:paraId="6C4878E1" w14:textId="77777777" w:rsidR="00DE1C56" w:rsidRPr="000C74B9" w:rsidRDefault="00DE1C56" w:rsidP="00F230BC">
      <w:pPr>
        <w:pStyle w:val="Tekstpodstawowy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Z powierzchni dachu nie potrąca się urządzeń obcych, jak np. wywiewki itp. o ile powierzchnia każdego przekracza 0,50 m</w:t>
      </w:r>
      <w:r w:rsidRPr="000C74B9">
        <w:rPr>
          <w:rFonts w:asciiTheme="minorHAnsi" w:hAnsiTheme="minorHAnsi" w:cstheme="minorHAnsi"/>
          <w:position w:val="5"/>
          <w:sz w:val="13"/>
        </w:rPr>
        <w:t>2</w:t>
      </w:r>
      <w:r w:rsidRPr="000C74B9">
        <w:rPr>
          <w:rFonts w:asciiTheme="minorHAnsi" w:hAnsiTheme="minorHAnsi" w:cstheme="minorHAnsi"/>
        </w:rPr>
        <w:t>.</w:t>
      </w:r>
    </w:p>
    <w:p w14:paraId="3352509E" w14:textId="77777777" w:rsidR="00DE1C56" w:rsidRPr="000C74B9" w:rsidRDefault="00DE1C56" w:rsidP="00F320FF">
      <w:pPr>
        <w:pStyle w:val="Nagwek11"/>
        <w:numPr>
          <w:ilvl w:val="0"/>
          <w:numId w:val="17"/>
        </w:numPr>
        <w:tabs>
          <w:tab w:val="left" w:pos="286"/>
        </w:tabs>
        <w:spacing w:before="122"/>
        <w:ind w:left="142" w:right="0" w:firstLine="0"/>
        <w:jc w:val="both"/>
        <w:rPr>
          <w:rFonts w:asciiTheme="minorHAnsi" w:hAnsiTheme="minorHAnsi" w:cstheme="minorHAnsi"/>
        </w:rPr>
      </w:pPr>
      <w:bookmarkStart w:id="30" w:name="_Toc182768373"/>
      <w:r w:rsidRPr="000C74B9">
        <w:rPr>
          <w:rFonts w:asciiTheme="minorHAnsi" w:hAnsiTheme="minorHAnsi" w:cstheme="minorHAnsi"/>
        </w:rPr>
        <w:t>ODBIÓR ROBÓT</w:t>
      </w:r>
      <w:bookmarkEnd w:id="30"/>
    </w:p>
    <w:p w14:paraId="77EB810E" w14:textId="5EBDA38C" w:rsidR="00DE1C56" w:rsidRPr="000C74B9" w:rsidRDefault="00DE1C56" w:rsidP="00F230BC">
      <w:pPr>
        <w:pStyle w:val="Tekstpodstawowy"/>
        <w:spacing w:before="6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Podstawę do odbioru wykonania robót pokrywczych </w:t>
      </w:r>
      <w:r w:rsidR="00E4611B">
        <w:rPr>
          <w:rFonts w:asciiTheme="minorHAnsi" w:hAnsiTheme="minorHAnsi" w:cstheme="minorHAnsi"/>
        </w:rPr>
        <w:t>blachy</w:t>
      </w:r>
      <w:r w:rsidRPr="000C74B9">
        <w:rPr>
          <w:rFonts w:asciiTheme="minorHAnsi" w:hAnsiTheme="minorHAnsi" w:cstheme="minorHAnsi"/>
        </w:rPr>
        <w:t xml:space="preserve"> stanowi stwierdzenie zgodności ich wykonania z dokumentacją projektową i zatwierdzonymi zmianami podanymi w dokumentacji powykonawczej</w:t>
      </w:r>
    </w:p>
    <w:p w14:paraId="20C2F71D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5"/>
        <w:ind w:left="142" w:firstLine="0"/>
        <w:jc w:val="both"/>
        <w:rPr>
          <w:rFonts w:asciiTheme="minorHAnsi" w:hAnsiTheme="minorHAnsi" w:cstheme="minorHAnsi"/>
        </w:rPr>
      </w:pPr>
      <w:bookmarkStart w:id="31" w:name="_Toc182768374"/>
      <w:r w:rsidRPr="000C74B9">
        <w:rPr>
          <w:rFonts w:asciiTheme="minorHAnsi" w:hAnsiTheme="minorHAnsi" w:cstheme="minorHAnsi"/>
        </w:rPr>
        <w:t>Ogólne wymagania odbioru robót pokrywczych</w:t>
      </w:r>
      <w:bookmarkEnd w:id="31"/>
    </w:p>
    <w:p w14:paraId="728EE547" w14:textId="77777777" w:rsidR="00DE1C56" w:rsidRPr="000C74B9" w:rsidRDefault="00DE1C56" w:rsidP="00F320FF">
      <w:pPr>
        <w:pStyle w:val="Akapitzlist"/>
        <w:numPr>
          <w:ilvl w:val="0"/>
          <w:numId w:val="14"/>
        </w:numPr>
        <w:tabs>
          <w:tab w:val="left" w:pos="461"/>
        </w:tabs>
        <w:spacing w:before="5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Roboty pokrywcze, jako roboty zanikające, wymagają odbiorów częściowych. Badania w czasie odbioru częściowego należy przeprowadzać dla tych robót, do których dostęp później jest niemożliwy lub utrudniony.</w:t>
      </w:r>
    </w:p>
    <w:p w14:paraId="6EFEDB83" w14:textId="77777777" w:rsidR="00DE1C56" w:rsidRPr="000C74B9" w:rsidRDefault="00DE1C56" w:rsidP="00F320FF">
      <w:pPr>
        <w:pStyle w:val="Akapitzlist"/>
        <w:numPr>
          <w:ilvl w:val="0"/>
          <w:numId w:val="14"/>
        </w:numPr>
        <w:tabs>
          <w:tab w:val="left" w:pos="461"/>
        </w:tabs>
        <w:spacing w:before="3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lastRenderedPageBreak/>
        <w:t>Odbiór częściowy powinien obejmować sprawdzenie:</w:t>
      </w:r>
    </w:p>
    <w:p w14:paraId="42382135" w14:textId="77777777" w:rsidR="00DE1C56" w:rsidRPr="000C74B9" w:rsidRDefault="00DE1C56" w:rsidP="00F320FF">
      <w:pPr>
        <w:pStyle w:val="Akapitzlist"/>
        <w:numPr>
          <w:ilvl w:val="0"/>
          <w:numId w:val="7"/>
        </w:numPr>
        <w:tabs>
          <w:tab w:val="left" w:pos="82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podłoża,</w:t>
      </w:r>
    </w:p>
    <w:p w14:paraId="7E5EC864" w14:textId="77777777" w:rsidR="00DE1C56" w:rsidRPr="000C74B9" w:rsidRDefault="00DE1C56" w:rsidP="00F320FF">
      <w:pPr>
        <w:pStyle w:val="Akapitzlist"/>
        <w:numPr>
          <w:ilvl w:val="0"/>
          <w:numId w:val="7"/>
        </w:numPr>
        <w:tabs>
          <w:tab w:val="left" w:pos="82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jakości zastosowanych materiałów,</w:t>
      </w:r>
    </w:p>
    <w:p w14:paraId="153A91E0" w14:textId="77777777" w:rsidR="00DE1C56" w:rsidRPr="000C74B9" w:rsidRDefault="00DE1C56" w:rsidP="00F320FF">
      <w:pPr>
        <w:pStyle w:val="Akapitzlist"/>
        <w:numPr>
          <w:ilvl w:val="0"/>
          <w:numId w:val="7"/>
        </w:numPr>
        <w:tabs>
          <w:tab w:val="left" w:pos="82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dokładności wykonania poszczególnych warstw pokrycia,</w:t>
      </w:r>
    </w:p>
    <w:p w14:paraId="02FB076F" w14:textId="77777777" w:rsidR="00DE1C56" w:rsidRPr="000C74B9" w:rsidRDefault="00DE1C56" w:rsidP="00F320FF">
      <w:pPr>
        <w:pStyle w:val="Akapitzlist"/>
        <w:numPr>
          <w:ilvl w:val="0"/>
          <w:numId w:val="7"/>
        </w:numPr>
        <w:tabs>
          <w:tab w:val="left" w:pos="82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dokładności wykonania obróbek blacharskich i ich połączenia z pokryciem.</w:t>
      </w:r>
    </w:p>
    <w:p w14:paraId="7358E49E" w14:textId="77777777" w:rsidR="00DE1C56" w:rsidRPr="000C74B9" w:rsidRDefault="00DE1C56" w:rsidP="00F320FF">
      <w:pPr>
        <w:pStyle w:val="Akapitzlist"/>
        <w:numPr>
          <w:ilvl w:val="0"/>
          <w:numId w:val="14"/>
        </w:numPr>
        <w:tabs>
          <w:tab w:val="left" w:pos="520"/>
          <w:tab w:val="left" w:pos="521"/>
        </w:tabs>
        <w:spacing w:before="99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Dokonanie odbioru częściowego powinno być potwierdzone wpisem do dziennika budowy.</w:t>
      </w:r>
    </w:p>
    <w:p w14:paraId="3447838D" w14:textId="77777777" w:rsidR="00DE1C56" w:rsidRPr="000C74B9" w:rsidRDefault="00DE1C56" w:rsidP="00F320FF">
      <w:pPr>
        <w:pStyle w:val="Akapitzlist"/>
        <w:numPr>
          <w:ilvl w:val="0"/>
          <w:numId w:val="14"/>
        </w:numPr>
        <w:tabs>
          <w:tab w:val="left" w:pos="520"/>
          <w:tab w:val="left" w:pos="521"/>
        </w:tabs>
        <w:spacing w:before="0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Badania końcowe pokrycia należy przeprowadzić po zakończeniu robót, po deszczu.</w:t>
      </w:r>
    </w:p>
    <w:p w14:paraId="368E9642" w14:textId="77777777" w:rsidR="00DE1C56" w:rsidRPr="000C74B9" w:rsidRDefault="00DE1C56" w:rsidP="00F320FF">
      <w:pPr>
        <w:pStyle w:val="Akapitzlist"/>
        <w:numPr>
          <w:ilvl w:val="0"/>
          <w:numId w:val="14"/>
        </w:numPr>
        <w:tabs>
          <w:tab w:val="left" w:pos="520"/>
          <w:tab w:val="left" w:pos="521"/>
        </w:tabs>
        <w:spacing w:before="0" w:line="245" w:lineRule="exact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Podstawę do odbioru robót pokrywczych stanowią następujące dokumenty:</w:t>
      </w:r>
    </w:p>
    <w:p w14:paraId="17273A3F" w14:textId="77777777" w:rsidR="00DE1C56" w:rsidRPr="000C74B9" w:rsidRDefault="00DE1C56" w:rsidP="00F320FF">
      <w:pPr>
        <w:pStyle w:val="Akapitzlist"/>
        <w:numPr>
          <w:ilvl w:val="0"/>
          <w:numId w:val="6"/>
        </w:numPr>
        <w:tabs>
          <w:tab w:val="left" w:pos="821"/>
        </w:tabs>
        <w:spacing w:before="0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dokumentacja projektowa i dokumentacja powykonawcza,</w:t>
      </w:r>
    </w:p>
    <w:p w14:paraId="56F23550" w14:textId="77777777" w:rsidR="00DE1C56" w:rsidRPr="000C74B9" w:rsidRDefault="00DE1C56" w:rsidP="00F320FF">
      <w:pPr>
        <w:pStyle w:val="Akapitzlist"/>
        <w:numPr>
          <w:ilvl w:val="0"/>
          <w:numId w:val="6"/>
        </w:numPr>
        <w:tabs>
          <w:tab w:val="left" w:pos="821"/>
          <w:tab w:val="left" w:pos="1846"/>
          <w:tab w:val="left" w:pos="2894"/>
          <w:tab w:val="left" w:pos="3230"/>
          <w:tab w:val="left" w:pos="4271"/>
          <w:tab w:val="left" w:pos="6024"/>
          <w:tab w:val="left" w:pos="6914"/>
          <w:tab w:val="left" w:pos="8161"/>
          <w:tab w:val="left" w:pos="9228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dziennik</w:t>
      </w:r>
      <w:r w:rsidRPr="000C74B9">
        <w:rPr>
          <w:rFonts w:asciiTheme="minorHAnsi" w:hAnsiTheme="minorHAnsi" w:cstheme="minorHAnsi"/>
          <w:sz w:val="20"/>
        </w:rPr>
        <w:tab/>
        <w:t>budowy</w:t>
      </w:r>
      <w:r w:rsidRPr="000C74B9">
        <w:rPr>
          <w:rFonts w:asciiTheme="minorHAnsi" w:hAnsiTheme="minorHAnsi" w:cstheme="minorHAnsi"/>
          <w:sz w:val="20"/>
        </w:rPr>
        <w:tab/>
        <w:t>z</w:t>
      </w:r>
      <w:r w:rsidRPr="000C74B9">
        <w:rPr>
          <w:rFonts w:asciiTheme="minorHAnsi" w:hAnsiTheme="minorHAnsi" w:cstheme="minorHAnsi"/>
          <w:sz w:val="20"/>
        </w:rPr>
        <w:tab/>
        <w:t>zapisem</w:t>
      </w:r>
      <w:r w:rsidRPr="000C74B9">
        <w:rPr>
          <w:rFonts w:asciiTheme="minorHAnsi" w:hAnsiTheme="minorHAnsi" w:cstheme="minorHAnsi"/>
          <w:sz w:val="20"/>
        </w:rPr>
        <w:tab/>
        <w:t>stwierdzającym</w:t>
      </w:r>
      <w:r w:rsidRPr="000C74B9">
        <w:rPr>
          <w:rFonts w:asciiTheme="minorHAnsi" w:hAnsiTheme="minorHAnsi" w:cstheme="minorHAnsi"/>
          <w:sz w:val="20"/>
        </w:rPr>
        <w:tab/>
        <w:t>odbiór</w:t>
      </w:r>
      <w:r w:rsidRPr="000C74B9">
        <w:rPr>
          <w:rFonts w:asciiTheme="minorHAnsi" w:hAnsiTheme="minorHAnsi" w:cstheme="minorHAnsi"/>
          <w:sz w:val="20"/>
        </w:rPr>
        <w:tab/>
        <w:t>częściowy</w:t>
      </w:r>
      <w:r w:rsidRPr="000C74B9">
        <w:rPr>
          <w:rFonts w:asciiTheme="minorHAnsi" w:hAnsiTheme="minorHAnsi" w:cstheme="minorHAnsi"/>
          <w:sz w:val="20"/>
        </w:rPr>
        <w:tab/>
        <w:t>podłoża</w:t>
      </w:r>
      <w:r w:rsidRPr="000C74B9">
        <w:rPr>
          <w:rFonts w:asciiTheme="minorHAnsi" w:hAnsiTheme="minorHAnsi" w:cstheme="minorHAnsi"/>
          <w:sz w:val="20"/>
        </w:rPr>
        <w:tab/>
        <w:t>oraz poszczególnych warstw lub fragmentów pokrycia,</w:t>
      </w:r>
    </w:p>
    <w:p w14:paraId="24F42145" w14:textId="77777777" w:rsidR="00DE1C56" w:rsidRPr="000C74B9" w:rsidRDefault="00DE1C56" w:rsidP="00F320FF">
      <w:pPr>
        <w:pStyle w:val="Akapitzlist"/>
        <w:numPr>
          <w:ilvl w:val="0"/>
          <w:numId w:val="6"/>
        </w:numPr>
        <w:tabs>
          <w:tab w:val="left" w:pos="821"/>
        </w:tabs>
        <w:spacing w:before="6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zapisy dotyczące wykonywania robót pokrywczych i rodzaju zastosowanych materiałów,</w:t>
      </w:r>
    </w:p>
    <w:p w14:paraId="44AD1A6D" w14:textId="77777777" w:rsidR="00DE1C56" w:rsidRPr="000C74B9" w:rsidRDefault="00DE1C56" w:rsidP="00F320FF">
      <w:pPr>
        <w:pStyle w:val="Akapitzlist"/>
        <w:numPr>
          <w:ilvl w:val="0"/>
          <w:numId w:val="6"/>
        </w:numPr>
        <w:tabs>
          <w:tab w:val="left" w:pos="821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protokoły odbioru materiałów i wyrobów, które powinny zawierać:</w:t>
      </w:r>
    </w:p>
    <w:p w14:paraId="3FDB9094" w14:textId="77777777" w:rsidR="00DE1C56" w:rsidRPr="000C74B9" w:rsidRDefault="00DE1C56" w:rsidP="00F320FF">
      <w:pPr>
        <w:pStyle w:val="Akapitzlist"/>
        <w:numPr>
          <w:ilvl w:val="2"/>
          <w:numId w:val="6"/>
        </w:numPr>
        <w:tabs>
          <w:tab w:val="left" w:pos="851"/>
        </w:tabs>
        <w:ind w:left="993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zestawienie wyników badań międzyoperacyjnych i końcowych,</w:t>
      </w:r>
    </w:p>
    <w:p w14:paraId="65465475" w14:textId="77777777" w:rsidR="002D273F" w:rsidRPr="000C74B9" w:rsidRDefault="00DE1C56" w:rsidP="00F320FF">
      <w:pPr>
        <w:pStyle w:val="Akapitzlist"/>
        <w:numPr>
          <w:ilvl w:val="2"/>
          <w:numId w:val="6"/>
        </w:numPr>
        <w:tabs>
          <w:tab w:val="left" w:pos="851"/>
        </w:tabs>
        <w:ind w:left="993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stwierdzenie zgodności lub niezgodności wykonania robót pokrywczych z dokumentacją,</w:t>
      </w:r>
    </w:p>
    <w:p w14:paraId="5622EC69" w14:textId="77777777" w:rsidR="00DE1C56" w:rsidRPr="000C74B9" w:rsidRDefault="00DE1C56" w:rsidP="00F320FF">
      <w:pPr>
        <w:pStyle w:val="Akapitzlist"/>
        <w:numPr>
          <w:ilvl w:val="2"/>
          <w:numId w:val="6"/>
        </w:numPr>
        <w:tabs>
          <w:tab w:val="left" w:pos="851"/>
        </w:tabs>
        <w:ind w:left="993" w:hanging="157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spis dokumentacji przekazywanej inwestorowi, w skład tej dokumentacji powinien wchodzić program utrzymania pokrycia.</w:t>
      </w:r>
    </w:p>
    <w:p w14:paraId="4E7DDBBE" w14:textId="2B8CC8D4" w:rsidR="00DE1C56" w:rsidRPr="0033538A" w:rsidRDefault="00DE1C56" w:rsidP="0033538A">
      <w:pPr>
        <w:pStyle w:val="Akapitzlist"/>
        <w:numPr>
          <w:ilvl w:val="0"/>
          <w:numId w:val="14"/>
        </w:numPr>
        <w:tabs>
          <w:tab w:val="left" w:pos="461"/>
        </w:tabs>
        <w:spacing w:before="6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Odbiór końcowy polega na dokładnym sprawdzeniu stanu wykonanego pokrycia i obróbek blacharskich i połączenia</w:t>
      </w:r>
      <w:r w:rsidR="0033538A">
        <w:rPr>
          <w:rFonts w:asciiTheme="minorHAnsi" w:hAnsiTheme="minorHAnsi" w:cstheme="minorHAnsi"/>
          <w:sz w:val="20"/>
        </w:rPr>
        <w:t xml:space="preserve"> </w:t>
      </w:r>
      <w:r w:rsidRPr="0033538A">
        <w:rPr>
          <w:rFonts w:asciiTheme="minorHAnsi" w:hAnsiTheme="minorHAnsi" w:cstheme="minorHAnsi"/>
          <w:sz w:val="20"/>
        </w:rPr>
        <w:t>ich z urządzeniami odwadniającymi, a także wykonania na pokryciu ewentualnych zabezpieczeń eksploatacyjnych.</w:t>
      </w:r>
    </w:p>
    <w:p w14:paraId="4D63E96E" w14:textId="77777777" w:rsidR="00DE1C56" w:rsidRPr="000C74B9" w:rsidRDefault="00DE1C56" w:rsidP="00F320FF">
      <w:pPr>
        <w:pStyle w:val="Akapitzlist"/>
        <w:numPr>
          <w:ilvl w:val="0"/>
          <w:numId w:val="14"/>
        </w:numPr>
        <w:tabs>
          <w:tab w:val="left" w:pos="461"/>
        </w:tabs>
        <w:spacing w:before="4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Roboty uznaje się za zgodne z dokumentacją projektową, ST i wymaganiami Inspektora nadzoru,  jeżeli  wszystkie  pomiary  i  badania  z  zachowaniem  tolerancji  wg  pkt.  6  ST  dały pozytywne wyniki.</w:t>
      </w:r>
    </w:p>
    <w:p w14:paraId="0CFEFFE6" w14:textId="77777777" w:rsidR="00DE1C56" w:rsidRPr="000C74B9" w:rsidRDefault="00DE1C56" w:rsidP="00F230BC">
      <w:pPr>
        <w:pStyle w:val="Tekstpodstawowy"/>
        <w:spacing w:before="6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Jeżeli chociaż jeden wynik badania daje wynik negatywny, pokrycie papowe nie powinno być odebrane.</w:t>
      </w:r>
    </w:p>
    <w:p w14:paraId="2DABD35A" w14:textId="77777777" w:rsidR="00DE1C56" w:rsidRPr="000C74B9" w:rsidRDefault="00DE1C56" w:rsidP="00F230BC">
      <w:pPr>
        <w:pStyle w:val="Tekstpodstawowy"/>
        <w:spacing w:before="3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W takim przypadku należy przyjąć jedno z następujących rozwiązań:</w:t>
      </w:r>
    </w:p>
    <w:p w14:paraId="33D7F166" w14:textId="77777777" w:rsidR="00DE1C56" w:rsidRPr="000C74B9" w:rsidRDefault="00DE1C56" w:rsidP="00F320FF">
      <w:pPr>
        <w:pStyle w:val="Akapitzlist"/>
        <w:numPr>
          <w:ilvl w:val="0"/>
          <w:numId w:val="5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poprawić i przedstawić do ponownego odbioru,</w:t>
      </w:r>
    </w:p>
    <w:p w14:paraId="7E549764" w14:textId="77777777" w:rsidR="00DE1C56" w:rsidRPr="000C74B9" w:rsidRDefault="00DE1C56" w:rsidP="00F320FF">
      <w:pPr>
        <w:pStyle w:val="Akapitzlist"/>
        <w:numPr>
          <w:ilvl w:val="0"/>
          <w:numId w:val="5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jeżeli odchylenia od wymagań nie zagrażają bezpieczeństwu użytkowania i trwałości pokrycia, obniżyć cenę pokrycia,</w:t>
      </w:r>
    </w:p>
    <w:p w14:paraId="0E40C028" w14:textId="77777777" w:rsidR="00DE1C56" w:rsidRPr="000C74B9" w:rsidRDefault="00DE1C56" w:rsidP="00F320FF">
      <w:pPr>
        <w:pStyle w:val="Akapitzlist"/>
        <w:numPr>
          <w:ilvl w:val="0"/>
          <w:numId w:val="5"/>
        </w:numPr>
        <w:tabs>
          <w:tab w:val="left" w:pos="387"/>
        </w:tabs>
        <w:spacing w:before="6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 przypadku gdy nie są możliwe podane rozwiązania – rozebrać pokrycie (miejsc nie odpowiadających ST) i ponownie wykonać roboty pokrywcze.</w:t>
      </w:r>
    </w:p>
    <w:p w14:paraId="65187680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6"/>
        <w:ind w:left="142" w:firstLine="0"/>
        <w:jc w:val="both"/>
        <w:rPr>
          <w:rFonts w:asciiTheme="minorHAnsi" w:hAnsiTheme="minorHAnsi" w:cstheme="minorHAnsi"/>
        </w:rPr>
      </w:pPr>
      <w:bookmarkStart w:id="32" w:name="_Toc182768375"/>
      <w:r w:rsidRPr="000C74B9">
        <w:rPr>
          <w:rFonts w:asciiTheme="minorHAnsi" w:hAnsiTheme="minorHAnsi" w:cstheme="minorHAnsi"/>
        </w:rPr>
        <w:t>Odbiór obróbek blacharskich, rynien i rur spustowych powinien obejmować:</w:t>
      </w:r>
      <w:bookmarkEnd w:id="32"/>
    </w:p>
    <w:p w14:paraId="768700A3" w14:textId="77777777" w:rsidR="00DE1C56" w:rsidRPr="000C74B9" w:rsidRDefault="00DE1C56" w:rsidP="00F320FF">
      <w:pPr>
        <w:pStyle w:val="Akapitzlist"/>
        <w:numPr>
          <w:ilvl w:val="0"/>
          <w:numId w:val="4"/>
        </w:numPr>
        <w:tabs>
          <w:tab w:val="left" w:pos="520"/>
          <w:tab w:val="left" w:pos="521"/>
        </w:tabs>
        <w:spacing w:before="5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Sprawdzenie prawidłowości połączeń poziomych i pionowych.</w:t>
      </w:r>
    </w:p>
    <w:p w14:paraId="34305BE3" w14:textId="77777777" w:rsidR="00DE1C56" w:rsidRPr="000C74B9" w:rsidRDefault="00DE1C56" w:rsidP="00F320FF">
      <w:pPr>
        <w:pStyle w:val="Akapitzlist"/>
        <w:numPr>
          <w:ilvl w:val="0"/>
          <w:numId w:val="4"/>
        </w:numPr>
        <w:tabs>
          <w:tab w:val="left" w:pos="520"/>
          <w:tab w:val="left" w:pos="52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Sprawdzenie mocowania elementów do deskowania lub ścian.</w:t>
      </w:r>
    </w:p>
    <w:p w14:paraId="3E41D1E1" w14:textId="77777777" w:rsidR="00DE1C56" w:rsidRPr="000C74B9" w:rsidRDefault="00DE1C56" w:rsidP="00F320FF">
      <w:pPr>
        <w:pStyle w:val="Akapitzlist"/>
        <w:numPr>
          <w:ilvl w:val="0"/>
          <w:numId w:val="4"/>
        </w:numPr>
        <w:tabs>
          <w:tab w:val="left" w:pos="520"/>
          <w:tab w:val="left" w:pos="521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Sprawdzenie prawidłowości spadków rynien.</w:t>
      </w:r>
    </w:p>
    <w:p w14:paraId="7E1D8A56" w14:textId="77777777" w:rsidR="00DE1C56" w:rsidRPr="000C74B9" w:rsidRDefault="00DE1C56" w:rsidP="00F320FF">
      <w:pPr>
        <w:pStyle w:val="Akapitzlist"/>
        <w:numPr>
          <w:ilvl w:val="0"/>
          <w:numId w:val="4"/>
        </w:numPr>
        <w:tabs>
          <w:tab w:val="left" w:pos="520"/>
          <w:tab w:val="left" w:pos="521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Sprawdzenie szczelności połączeń rur spustowych z przewodami kanalizacyjnymi. Rury spustowe mogą być montowane po sprawdzeniu drożności przewodów kanalizacyjnych.</w:t>
      </w:r>
    </w:p>
    <w:p w14:paraId="4E511122" w14:textId="77777777" w:rsidR="008933C6" w:rsidRPr="000C74B9" w:rsidRDefault="008933C6" w:rsidP="008933C6">
      <w:pPr>
        <w:pStyle w:val="Akapitzlist"/>
        <w:tabs>
          <w:tab w:val="left" w:pos="520"/>
          <w:tab w:val="left" w:pos="521"/>
        </w:tabs>
        <w:ind w:left="142" w:firstLine="0"/>
        <w:jc w:val="both"/>
        <w:rPr>
          <w:rFonts w:asciiTheme="minorHAnsi" w:hAnsiTheme="minorHAnsi" w:cstheme="minorHAnsi"/>
          <w:sz w:val="20"/>
        </w:rPr>
      </w:pPr>
    </w:p>
    <w:p w14:paraId="170B23FD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5"/>
        <w:ind w:left="142" w:firstLine="0"/>
        <w:jc w:val="both"/>
        <w:rPr>
          <w:rFonts w:asciiTheme="minorHAnsi" w:hAnsiTheme="minorHAnsi" w:cstheme="minorHAnsi"/>
        </w:rPr>
      </w:pPr>
      <w:bookmarkStart w:id="33" w:name="_Toc182768376"/>
      <w:r w:rsidRPr="000C74B9">
        <w:rPr>
          <w:rFonts w:asciiTheme="minorHAnsi" w:hAnsiTheme="minorHAnsi" w:cstheme="minorHAnsi"/>
        </w:rPr>
        <w:t>Zakończenie odbioru</w:t>
      </w:r>
      <w:bookmarkEnd w:id="33"/>
    </w:p>
    <w:p w14:paraId="21706433" w14:textId="41B9D411" w:rsidR="00DE1C56" w:rsidRPr="000C74B9" w:rsidRDefault="00DE1C56" w:rsidP="00F230BC">
      <w:pPr>
        <w:pStyle w:val="Tekstpodstawowy"/>
        <w:spacing w:before="4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Odbioru pokrycia </w:t>
      </w:r>
      <w:r w:rsidR="00E4611B">
        <w:rPr>
          <w:rFonts w:asciiTheme="minorHAnsi" w:hAnsiTheme="minorHAnsi" w:cstheme="minorHAnsi"/>
        </w:rPr>
        <w:t>blachą</w:t>
      </w:r>
      <w:r w:rsidRPr="000C74B9">
        <w:rPr>
          <w:rFonts w:asciiTheme="minorHAnsi" w:hAnsiTheme="minorHAnsi" w:cstheme="minorHAnsi"/>
        </w:rPr>
        <w:t xml:space="preserve"> potwierdza się protokołem, który powinien zawierać:</w:t>
      </w:r>
    </w:p>
    <w:p w14:paraId="6FC0B059" w14:textId="77777777" w:rsidR="00DE1C56" w:rsidRPr="000C74B9" w:rsidRDefault="00DE1C56" w:rsidP="00F320FF">
      <w:pPr>
        <w:pStyle w:val="Akapitzlist"/>
        <w:numPr>
          <w:ilvl w:val="0"/>
          <w:numId w:val="3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ocenę wyników badań,</w:t>
      </w:r>
    </w:p>
    <w:p w14:paraId="4E3A2C89" w14:textId="77777777" w:rsidR="00DE1C56" w:rsidRPr="000C74B9" w:rsidRDefault="00DE1C56" w:rsidP="00F320FF">
      <w:pPr>
        <w:pStyle w:val="Akapitzlist"/>
        <w:numPr>
          <w:ilvl w:val="0"/>
          <w:numId w:val="3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wykaz wad i usterek ze wskazaniem możliwości ich usunięcia,</w:t>
      </w:r>
    </w:p>
    <w:p w14:paraId="28CB5452" w14:textId="77777777" w:rsidR="00DE1C56" w:rsidRPr="000C74B9" w:rsidRDefault="00DE1C56" w:rsidP="00F320FF">
      <w:pPr>
        <w:pStyle w:val="Akapitzlist"/>
        <w:numPr>
          <w:ilvl w:val="0"/>
          <w:numId w:val="3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stwierdzenie zgodności lub niezgodności wykonania z zamówieniem.</w:t>
      </w:r>
    </w:p>
    <w:p w14:paraId="1B6E8B62" w14:textId="77777777" w:rsidR="00DE1C56" w:rsidRPr="000C74B9" w:rsidRDefault="00DE1C56" w:rsidP="00F320FF">
      <w:pPr>
        <w:pStyle w:val="Nagwek11"/>
        <w:numPr>
          <w:ilvl w:val="0"/>
          <w:numId w:val="17"/>
        </w:numPr>
        <w:tabs>
          <w:tab w:val="left" w:pos="286"/>
        </w:tabs>
        <w:spacing w:before="122"/>
        <w:ind w:left="142" w:right="0" w:firstLine="0"/>
        <w:jc w:val="both"/>
        <w:rPr>
          <w:rFonts w:asciiTheme="minorHAnsi" w:hAnsiTheme="minorHAnsi" w:cstheme="minorHAnsi"/>
        </w:rPr>
      </w:pPr>
      <w:bookmarkStart w:id="34" w:name="_Toc182768377"/>
      <w:r w:rsidRPr="000C74B9">
        <w:rPr>
          <w:rFonts w:asciiTheme="minorHAnsi" w:hAnsiTheme="minorHAnsi" w:cstheme="minorHAnsi"/>
        </w:rPr>
        <w:t>PODSTAWA PŁATNOŚCI</w:t>
      </w:r>
      <w:bookmarkEnd w:id="34"/>
    </w:p>
    <w:p w14:paraId="7AE5EDEA" w14:textId="166C6051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7"/>
        <w:ind w:left="142" w:firstLine="0"/>
        <w:jc w:val="both"/>
        <w:rPr>
          <w:rFonts w:asciiTheme="minorHAnsi" w:hAnsiTheme="minorHAnsi" w:cstheme="minorHAnsi"/>
        </w:rPr>
      </w:pPr>
      <w:bookmarkStart w:id="35" w:name="_Toc182768378"/>
      <w:r w:rsidRPr="000C74B9">
        <w:rPr>
          <w:rFonts w:asciiTheme="minorHAnsi" w:hAnsiTheme="minorHAnsi" w:cstheme="minorHAnsi"/>
        </w:rPr>
        <w:t xml:space="preserve">Pokrycie dachu </w:t>
      </w:r>
      <w:r w:rsidR="00E4611B">
        <w:rPr>
          <w:rFonts w:asciiTheme="minorHAnsi" w:hAnsiTheme="minorHAnsi" w:cstheme="minorHAnsi"/>
        </w:rPr>
        <w:t>blachą</w:t>
      </w:r>
      <w:bookmarkEnd w:id="35"/>
    </w:p>
    <w:p w14:paraId="61E51681" w14:textId="77777777" w:rsidR="00DE1C56" w:rsidRPr="000C74B9" w:rsidRDefault="00DE1C56" w:rsidP="00F230BC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Płaci się za ustaloną ilość m</w:t>
      </w:r>
      <w:r w:rsidRPr="000C74B9">
        <w:rPr>
          <w:rFonts w:asciiTheme="minorHAnsi" w:hAnsiTheme="minorHAnsi" w:cstheme="minorHAnsi"/>
          <w:position w:val="5"/>
          <w:sz w:val="13"/>
        </w:rPr>
        <w:t xml:space="preserve">2 </w:t>
      </w:r>
      <w:r w:rsidRPr="000C74B9">
        <w:rPr>
          <w:rFonts w:asciiTheme="minorHAnsi" w:hAnsiTheme="minorHAnsi" w:cstheme="minorHAnsi"/>
        </w:rPr>
        <w:t>krycia z wykonaniem warstwy dolnej i warstwy wierzchniej, która obejmuje:</w:t>
      </w:r>
    </w:p>
    <w:p w14:paraId="2C9D2D4E" w14:textId="77777777" w:rsidR="00DE1C56" w:rsidRPr="000C74B9" w:rsidRDefault="00DE1C56" w:rsidP="00F320FF">
      <w:pPr>
        <w:pStyle w:val="Akapitzlist"/>
        <w:numPr>
          <w:ilvl w:val="0"/>
          <w:numId w:val="3"/>
        </w:numPr>
        <w:tabs>
          <w:tab w:val="left" w:pos="387"/>
        </w:tabs>
        <w:spacing w:before="3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przygotowanie stanowiska roboczego,</w:t>
      </w:r>
    </w:p>
    <w:p w14:paraId="24DFC608" w14:textId="77777777" w:rsidR="00DE1C56" w:rsidRPr="000C74B9" w:rsidRDefault="00DE1C56" w:rsidP="00F320FF">
      <w:pPr>
        <w:pStyle w:val="Akapitzlist"/>
        <w:numPr>
          <w:ilvl w:val="0"/>
          <w:numId w:val="3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dostarczenie materiałów i sprzętu,</w:t>
      </w:r>
    </w:p>
    <w:p w14:paraId="62EA3CBC" w14:textId="77777777" w:rsidR="00DE1C56" w:rsidRPr="000C74B9" w:rsidRDefault="00DE1C56" w:rsidP="00F320FF">
      <w:pPr>
        <w:pStyle w:val="Akapitzlist"/>
        <w:numPr>
          <w:ilvl w:val="0"/>
          <w:numId w:val="3"/>
        </w:numPr>
        <w:tabs>
          <w:tab w:val="left" w:pos="387"/>
        </w:tabs>
        <w:spacing w:before="99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obsługę sprzętu nieposiadającego etatowej obsługi,</w:t>
      </w:r>
    </w:p>
    <w:p w14:paraId="4F28F49A" w14:textId="77777777" w:rsidR="00DE1C56" w:rsidRPr="000C74B9" w:rsidRDefault="00DE1C56" w:rsidP="00F320FF">
      <w:pPr>
        <w:pStyle w:val="Akapitzlist"/>
        <w:numPr>
          <w:ilvl w:val="0"/>
          <w:numId w:val="3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ustawienie i rozbiórkę rusztowań o wysokości do 4 m,</w:t>
      </w:r>
    </w:p>
    <w:p w14:paraId="713C9EE5" w14:textId="77777777" w:rsidR="00DE1C56" w:rsidRPr="000C74B9" w:rsidRDefault="00DE1C56" w:rsidP="00F320FF">
      <w:pPr>
        <w:pStyle w:val="Akapitzlist"/>
        <w:numPr>
          <w:ilvl w:val="0"/>
          <w:numId w:val="3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oczyszczenie i zagruntowanie podłoża,</w:t>
      </w:r>
    </w:p>
    <w:p w14:paraId="3DA8A70F" w14:textId="49EA4FC5" w:rsidR="00DE1C56" w:rsidRPr="000C74B9" w:rsidRDefault="00DE1C56" w:rsidP="00F230BC">
      <w:pPr>
        <w:pStyle w:val="Tekstpodstawowy"/>
        <w:tabs>
          <w:tab w:val="left" w:pos="460"/>
        </w:tabs>
        <w:spacing w:before="1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–</w:t>
      </w:r>
      <w:r w:rsidRPr="000C74B9">
        <w:rPr>
          <w:rFonts w:asciiTheme="minorHAnsi" w:hAnsiTheme="minorHAnsi" w:cstheme="minorHAnsi"/>
        </w:rPr>
        <w:tab/>
        <w:t>pokrycie dachu</w:t>
      </w:r>
      <w:r w:rsidR="004074B5">
        <w:rPr>
          <w:rFonts w:asciiTheme="minorHAnsi" w:hAnsiTheme="minorHAnsi" w:cstheme="minorHAnsi"/>
        </w:rPr>
        <w:t xml:space="preserve"> blachą</w:t>
      </w:r>
      <w:r w:rsidRPr="000C74B9">
        <w:rPr>
          <w:rFonts w:asciiTheme="minorHAnsi" w:hAnsiTheme="minorHAnsi" w:cstheme="minorHAnsi"/>
        </w:rPr>
        <w:t>,</w:t>
      </w:r>
    </w:p>
    <w:p w14:paraId="0A1DCBA3" w14:textId="77777777" w:rsidR="00DE1C56" w:rsidRPr="000C74B9" w:rsidRDefault="00DE1C56" w:rsidP="00F320FF">
      <w:pPr>
        <w:pStyle w:val="Akapitzlist"/>
        <w:numPr>
          <w:ilvl w:val="0"/>
          <w:numId w:val="2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oczyszczenie miejsca pracy z resztek materiałów,</w:t>
      </w:r>
    </w:p>
    <w:p w14:paraId="3419CFE2" w14:textId="77777777" w:rsidR="00DE1C56" w:rsidRPr="000C74B9" w:rsidRDefault="00DE1C56" w:rsidP="00F320FF">
      <w:pPr>
        <w:pStyle w:val="Akapitzlist"/>
        <w:numPr>
          <w:ilvl w:val="0"/>
          <w:numId w:val="2"/>
        </w:numPr>
        <w:tabs>
          <w:tab w:val="left" w:pos="387"/>
        </w:tabs>
        <w:spacing w:before="5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lastRenderedPageBreak/>
        <w:t>likwidacja stanowiska roboczego.</w:t>
      </w:r>
    </w:p>
    <w:p w14:paraId="5D48D642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2"/>
        <w:ind w:left="142" w:firstLine="0"/>
        <w:jc w:val="both"/>
        <w:rPr>
          <w:rFonts w:asciiTheme="minorHAnsi" w:hAnsiTheme="minorHAnsi" w:cstheme="minorHAnsi"/>
        </w:rPr>
      </w:pPr>
      <w:bookmarkStart w:id="36" w:name="_Toc182768379"/>
      <w:r w:rsidRPr="000C74B9">
        <w:rPr>
          <w:rFonts w:asciiTheme="minorHAnsi" w:hAnsiTheme="minorHAnsi" w:cstheme="minorHAnsi"/>
        </w:rPr>
        <w:t>Obróbki blacharskie</w:t>
      </w:r>
      <w:bookmarkEnd w:id="36"/>
    </w:p>
    <w:p w14:paraId="4E5094EA" w14:textId="77777777" w:rsidR="00DE1C56" w:rsidRPr="000C74B9" w:rsidRDefault="00DE1C56" w:rsidP="00F230BC">
      <w:pPr>
        <w:pStyle w:val="Tekstpodstawowy"/>
        <w:spacing w:before="3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Płaci się za ustaloną ilość m</w:t>
      </w:r>
      <w:r w:rsidRPr="000C74B9">
        <w:rPr>
          <w:rFonts w:asciiTheme="minorHAnsi" w:hAnsiTheme="minorHAnsi" w:cstheme="minorHAnsi"/>
          <w:position w:val="5"/>
          <w:sz w:val="13"/>
        </w:rPr>
        <w:t xml:space="preserve">2 </w:t>
      </w:r>
      <w:r w:rsidRPr="000C74B9">
        <w:rPr>
          <w:rFonts w:asciiTheme="minorHAnsi" w:hAnsiTheme="minorHAnsi" w:cstheme="minorHAnsi"/>
        </w:rPr>
        <w:t>obróbki wg ceny jednostkowej, która obejmuje:</w:t>
      </w:r>
    </w:p>
    <w:p w14:paraId="046DC747" w14:textId="77777777" w:rsidR="00DE1C56" w:rsidRPr="000C74B9" w:rsidRDefault="00DE1C56" w:rsidP="00F320FF">
      <w:pPr>
        <w:pStyle w:val="Akapitzlist"/>
        <w:numPr>
          <w:ilvl w:val="0"/>
          <w:numId w:val="2"/>
        </w:numPr>
        <w:tabs>
          <w:tab w:val="left" w:pos="387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przygotowanie,</w:t>
      </w:r>
    </w:p>
    <w:p w14:paraId="0282A259" w14:textId="77777777" w:rsidR="00DE1C56" w:rsidRPr="000C74B9" w:rsidRDefault="00DE1C56" w:rsidP="00F320FF">
      <w:pPr>
        <w:pStyle w:val="Akapitzlist"/>
        <w:numPr>
          <w:ilvl w:val="0"/>
          <w:numId w:val="2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zamontowanie i umocowanie obróbek w podłożu, zalutowanie połączeń,</w:t>
      </w:r>
    </w:p>
    <w:p w14:paraId="689AE29B" w14:textId="77777777" w:rsidR="00DE1C56" w:rsidRPr="000C74B9" w:rsidRDefault="00DE1C56" w:rsidP="00F320FF">
      <w:pPr>
        <w:pStyle w:val="Akapitzlist"/>
        <w:numPr>
          <w:ilvl w:val="0"/>
          <w:numId w:val="2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uporządkowanie stanowiska pracy.</w:t>
      </w:r>
    </w:p>
    <w:p w14:paraId="18F44FF2" w14:textId="77777777" w:rsidR="00DE1C56" w:rsidRPr="000C74B9" w:rsidRDefault="00DE1C56" w:rsidP="00F320FF">
      <w:pPr>
        <w:pStyle w:val="Nagwek21"/>
        <w:numPr>
          <w:ilvl w:val="1"/>
          <w:numId w:val="17"/>
        </w:numPr>
        <w:tabs>
          <w:tab w:val="left" w:pos="437"/>
        </w:tabs>
        <w:spacing w:before="125"/>
        <w:ind w:left="142" w:firstLine="0"/>
        <w:jc w:val="both"/>
        <w:rPr>
          <w:rFonts w:asciiTheme="minorHAnsi" w:hAnsiTheme="minorHAnsi" w:cstheme="minorHAnsi"/>
        </w:rPr>
      </w:pPr>
      <w:bookmarkStart w:id="37" w:name="_Toc182768380"/>
      <w:r w:rsidRPr="000C74B9">
        <w:rPr>
          <w:rFonts w:asciiTheme="minorHAnsi" w:hAnsiTheme="minorHAnsi" w:cstheme="minorHAnsi"/>
        </w:rPr>
        <w:t>Rynny i rury spustowe</w:t>
      </w:r>
      <w:bookmarkEnd w:id="37"/>
    </w:p>
    <w:p w14:paraId="6FABB627" w14:textId="77777777" w:rsidR="00DE1C56" w:rsidRPr="000C74B9" w:rsidRDefault="00DE1C56" w:rsidP="00F230BC">
      <w:pPr>
        <w:pStyle w:val="Tekstpodstawowy"/>
        <w:spacing w:before="2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Płaci się za ustaloną ilość „m” rynien wg ceny jednostkowej, która obejmuje:</w:t>
      </w:r>
    </w:p>
    <w:p w14:paraId="2977DBB3" w14:textId="77777777" w:rsidR="00DE1C56" w:rsidRPr="000C74B9" w:rsidRDefault="00DE1C56" w:rsidP="00F320FF">
      <w:pPr>
        <w:pStyle w:val="Akapitzlist"/>
        <w:numPr>
          <w:ilvl w:val="0"/>
          <w:numId w:val="2"/>
        </w:numPr>
        <w:tabs>
          <w:tab w:val="left" w:pos="387"/>
        </w:tabs>
        <w:spacing w:before="3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przygotowanie,</w:t>
      </w:r>
    </w:p>
    <w:p w14:paraId="76341A4C" w14:textId="77777777" w:rsidR="00DE1C56" w:rsidRPr="000C74B9" w:rsidRDefault="00DE1C56" w:rsidP="00F320FF">
      <w:pPr>
        <w:pStyle w:val="Akapitzlist"/>
        <w:numPr>
          <w:ilvl w:val="0"/>
          <w:numId w:val="2"/>
        </w:numPr>
        <w:tabs>
          <w:tab w:val="left" w:pos="387"/>
        </w:tabs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zmontowanie, umocowanie rynien i rur spustowych oraz zalutowanie połączeń,</w:t>
      </w:r>
    </w:p>
    <w:p w14:paraId="47E1BF42" w14:textId="77777777" w:rsidR="00DE1C56" w:rsidRPr="000C74B9" w:rsidRDefault="00DE1C56" w:rsidP="00F320FF">
      <w:pPr>
        <w:pStyle w:val="Akapitzlist"/>
        <w:numPr>
          <w:ilvl w:val="0"/>
          <w:numId w:val="2"/>
        </w:numPr>
        <w:tabs>
          <w:tab w:val="left" w:pos="387"/>
        </w:tabs>
        <w:spacing w:before="1"/>
        <w:ind w:left="142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uporządkowanie stanowiska pracy.</w:t>
      </w:r>
    </w:p>
    <w:p w14:paraId="3A732550" w14:textId="77777777" w:rsidR="00DE1C56" w:rsidRPr="000C74B9" w:rsidRDefault="00DE1C56" w:rsidP="00F230BC">
      <w:pPr>
        <w:pStyle w:val="Tekstpodstawowy"/>
        <w:ind w:left="142"/>
        <w:rPr>
          <w:rFonts w:asciiTheme="minorHAnsi" w:hAnsiTheme="minorHAnsi" w:cstheme="minorHAnsi"/>
          <w:sz w:val="24"/>
        </w:rPr>
      </w:pPr>
    </w:p>
    <w:p w14:paraId="6E6B3BD6" w14:textId="77777777" w:rsidR="00DE1C56" w:rsidRPr="000C74B9" w:rsidRDefault="00DE1C56" w:rsidP="00F320FF">
      <w:pPr>
        <w:pStyle w:val="Nagwek11"/>
        <w:numPr>
          <w:ilvl w:val="0"/>
          <w:numId w:val="17"/>
        </w:numPr>
        <w:tabs>
          <w:tab w:val="left" w:pos="408"/>
        </w:tabs>
        <w:spacing w:before="0"/>
        <w:ind w:left="142" w:right="0" w:firstLine="0"/>
        <w:jc w:val="both"/>
        <w:rPr>
          <w:rFonts w:asciiTheme="minorHAnsi" w:hAnsiTheme="minorHAnsi" w:cstheme="minorHAnsi"/>
        </w:rPr>
      </w:pPr>
      <w:bookmarkStart w:id="38" w:name="_Toc182768381"/>
      <w:r w:rsidRPr="000C74B9">
        <w:rPr>
          <w:rFonts w:asciiTheme="minorHAnsi" w:hAnsiTheme="minorHAnsi" w:cstheme="minorHAnsi"/>
        </w:rPr>
        <w:t>PRZEPISY ZWIĄZANE</w:t>
      </w:r>
      <w:bookmarkEnd w:id="38"/>
    </w:p>
    <w:p w14:paraId="561E1D73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BN-72/6363-02 Tworzywa sztuczne porowate. Płyty styropianowe palne i samogasnące. </w:t>
      </w:r>
    </w:p>
    <w:p w14:paraId="5C5CA223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PN-B-20130;1999 Płyty styropianowe. </w:t>
      </w:r>
    </w:p>
    <w:p w14:paraId="68C4FEFD" w14:textId="77777777" w:rsidR="0088253F" w:rsidRDefault="0088253F" w:rsidP="0088253F">
      <w:pPr>
        <w:pStyle w:val="Tekstpodstawowy"/>
        <w:tabs>
          <w:tab w:val="left" w:pos="1794"/>
        </w:tabs>
        <w:spacing w:before="3" w:line="242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Pr="000C74B9">
        <w:rPr>
          <w:rFonts w:asciiTheme="minorHAnsi" w:hAnsiTheme="minorHAnsi" w:cstheme="minorHAnsi"/>
        </w:rPr>
        <w:t xml:space="preserve">PN-80/B-10240 Pokrycia dachowe z papy i powłok asfaltowych. Wymagania i badania przy odbiorze. </w:t>
      </w:r>
    </w:p>
    <w:p w14:paraId="68772DCA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rPr>
          <w:rFonts w:asciiTheme="minorHAnsi" w:hAnsiTheme="minorHAnsi" w:cstheme="minorHAnsi"/>
        </w:rPr>
      </w:pPr>
      <w:r w:rsidRPr="00E50CEE">
        <w:rPr>
          <w:rFonts w:asciiTheme="minorHAnsi" w:hAnsiTheme="minorHAnsi" w:cstheme="minorHAnsi"/>
        </w:rPr>
        <w:t xml:space="preserve">PN-84/B-03230 </w:t>
      </w:r>
      <w:r w:rsidRPr="00E50CEE">
        <w:rPr>
          <w:rFonts w:asciiTheme="minorHAnsi" w:hAnsiTheme="minorHAnsi" w:cstheme="minorHAnsi"/>
        </w:rPr>
        <w:tab/>
        <w:t xml:space="preserve">Lekkie ściany osłonowe i </w:t>
      </w:r>
      <w:proofErr w:type="spellStart"/>
      <w:r w:rsidRPr="00E50CEE">
        <w:rPr>
          <w:rFonts w:asciiTheme="minorHAnsi" w:hAnsiTheme="minorHAnsi" w:cstheme="minorHAnsi"/>
        </w:rPr>
        <w:t>przekrycia</w:t>
      </w:r>
      <w:proofErr w:type="spellEnd"/>
      <w:r w:rsidRPr="00E50CEE">
        <w:rPr>
          <w:rFonts w:asciiTheme="minorHAnsi" w:hAnsiTheme="minorHAnsi" w:cstheme="minorHAnsi"/>
        </w:rPr>
        <w:t xml:space="preserve"> dachowe z płyt warstwowych i żebrowych. Obliczenia statyczne i projektowanie.</w:t>
      </w:r>
    </w:p>
    <w:p w14:paraId="3F247E37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PN-61/B-10245 Roboty blacharskie z blachy stalowej ocynkowanej i cynkowej. Wymagania i badania przy odbiorze. </w:t>
      </w:r>
    </w:p>
    <w:p w14:paraId="760AEA08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PN-61/B-10245 Roboty blacharskie budowlane z blachy stalowej ocynkowanej i cynkowej. Wymagania i badania techniczne przy odbiorze. </w:t>
      </w:r>
    </w:p>
    <w:p w14:paraId="1BC11DE2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PN-B-94701:1999 Dachy. Uchwyty stalowe ocynkowane do rur spustowych okrągłych. </w:t>
      </w:r>
    </w:p>
    <w:p w14:paraId="5AA42D02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PN-EN 1462:2001 Uchwyty do rynien okapowych. Wymagania i badania. </w:t>
      </w:r>
    </w:p>
    <w:p w14:paraId="675F919F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PN-EN 612:1999 Rynny dachowe i rury spustowe z blachy. Definicje, podział i wymagania. </w:t>
      </w:r>
    </w:p>
    <w:p w14:paraId="5862702E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PN-B-94702;1999 Dach. Uchwyty stalowe ocynkowane do rynien półokrągłych. </w:t>
      </w:r>
    </w:p>
    <w:p w14:paraId="5376725F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PN-EN 607:1999 Rynny dachowe i elementy wyposażenia z PCY-U. Definicje, ż wymagania i badania. </w:t>
      </w:r>
    </w:p>
    <w:p w14:paraId="020E824E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PN-B-27620:1998 Papa asfaltowa na welonie z włókien szklanych </w:t>
      </w:r>
    </w:p>
    <w:p w14:paraId="01A98B02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PN-B-27621:1998 Papa asfaltowa podkładowa na włókninie przeszywanej </w:t>
      </w:r>
    </w:p>
    <w:p w14:paraId="604686B2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PN-B-02361:1999 Pochylenia połaci dachowych </w:t>
      </w:r>
    </w:p>
    <w:p w14:paraId="0CAA49A1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PN-91/B-27618 Papa asfaltowa na osnowie zdwojonej przeszywanej z tkaniny szklanej i welonu szklanego. </w:t>
      </w:r>
    </w:p>
    <w:p w14:paraId="7BD76C98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PN-80/B-10240 Pokrycia dachowe z papy i powłok asfaltowych.  Wymagania i badania WTWIORB</w:t>
      </w:r>
    </w:p>
    <w:p w14:paraId="126DEB86" w14:textId="77777777" w:rsidR="0088253F" w:rsidRPr="000C74B9" w:rsidRDefault="0088253F" w:rsidP="0088253F">
      <w:pPr>
        <w:pStyle w:val="Tekstpodstawowy"/>
        <w:tabs>
          <w:tab w:val="left" w:pos="1794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Warunki techniczne wykonania i odbioru robót budowlanych — część C:</w:t>
      </w:r>
    </w:p>
    <w:p w14:paraId="1DF1212A" w14:textId="77777777" w:rsidR="0088253F" w:rsidRDefault="0088253F" w:rsidP="0088253F">
      <w:pPr>
        <w:pStyle w:val="Tekstpodstawowy"/>
        <w:tabs>
          <w:tab w:val="left" w:pos="142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zabezpieczenie i izolacje, zeszyt 1: pokrycia dachowe, wydane przez ITB - Warszawa 2004 r. </w:t>
      </w:r>
    </w:p>
    <w:p w14:paraId="4692058D" w14:textId="77777777" w:rsidR="0088253F" w:rsidRPr="000C74B9" w:rsidRDefault="0088253F" w:rsidP="0088253F">
      <w:pPr>
        <w:pStyle w:val="Tekstpodstawowy"/>
        <w:tabs>
          <w:tab w:val="left" w:pos="142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19468F">
        <w:rPr>
          <w:rFonts w:asciiTheme="minorHAnsi" w:hAnsiTheme="minorHAnsi" w:cstheme="minorHAnsi"/>
        </w:rPr>
        <w:t>PN-EN 507:2002 Wyroby do pokryć dachowych z metalu. Charakterystyka wyrobów samonośnych z blachy aluminiowej, układanych na ciągłym podłożu.</w:t>
      </w:r>
    </w:p>
    <w:p w14:paraId="6AEBBC06" w14:textId="77777777" w:rsidR="0088253F" w:rsidRPr="000C74B9" w:rsidRDefault="0088253F" w:rsidP="0088253F">
      <w:pPr>
        <w:pStyle w:val="Tekstpodstawowy"/>
        <w:tabs>
          <w:tab w:val="left" w:pos="142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PN-EN 13707:2006 Elastyczne wyroby wodochronne- Wyroby asfaltowe na osnowie do izolacji wodochronnej dachów. Definicje i właściwości. </w:t>
      </w:r>
    </w:p>
    <w:p w14:paraId="70992F28" w14:textId="77777777" w:rsidR="0088253F" w:rsidRPr="000C74B9" w:rsidRDefault="0088253F" w:rsidP="0088253F">
      <w:pPr>
        <w:pStyle w:val="Tekstpodstawowy"/>
        <w:tabs>
          <w:tab w:val="left" w:pos="142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PN-EN 13707: 2006A1:2007 Elastyczne wyroby wodochronne- Wyroby asfaltowe na osnowie do pokryć dachowych – Definicje i właściwości. </w:t>
      </w:r>
    </w:p>
    <w:p w14:paraId="3FB310D6" w14:textId="77777777" w:rsidR="0088253F" w:rsidRPr="000C74B9" w:rsidRDefault="0088253F" w:rsidP="0088253F">
      <w:pPr>
        <w:pStyle w:val="Tekstpodstawowy"/>
        <w:tabs>
          <w:tab w:val="left" w:pos="142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PN-EN 12316-2:2002 Elastyczne wyroby wodochronne- Określanie wytrzymałości złączy na oddzieranie.-Część 2. </w:t>
      </w:r>
    </w:p>
    <w:p w14:paraId="5399AC98" w14:textId="77777777" w:rsidR="0088253F" w:rsidRPr="000C74B9" w:rsidRDefault="0088253F" w:rsidP="0088253F">
      <w:pPr>
        <w:pStyle w:val="Tekstpodstawowy"/>
        <w:tabs>
          <w:tab w:val="left" w:pos="142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Wyroby z tworzyw sztucznych i kauczuku do izolacji wodochronnej dachów </w:t>
      </w:r>
    </w:p>
    <w:p w14:paraId="497F2EAA" w14:textId="77777777" w:rsidR="0088253F" w:rsidRPr="000C74B9" w:rsidRDefault="0088253F" w:rsidP="0088253F">
      <w:pPr>
        <w:pStyle w:val="Tekstpodstawowy"/>
        <w:tabs>
          <w:tab w:val="left" w:pos="142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PN-EN 12311-2:2002 Elastyczne wyroby wodochronne- Określanie właściwości mechanicznych przy rozciąganiu –Część 2. </w:t>
      </w:r>
    </w:p>
    <w:p w14:paraId="2F2E1BBB" w14:textId="77777777" w:rsidR="0088253F" w:rsidRPr="000C74B9" w:rsidRDefault="0088253F" w:rsidP="0088253F">
      <w:pPr>
        <w:pStyle w:val="Tekstpodstawowy"/>
        <w:tabs>
          <w:tab w:val="left" w:pos="142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 xml:space="preserve">Wyroby z tworzyw sztucznych i </w:t>
      </w:r>
      <w:proofErr w:type="spellStart"/>
      <w:r w:rsidRPr="000C74B9">
        <w:rPr>
          <w:rFonts w:asciiTheme="minorHAnsi" w:hAnsiTheme="minorHAnsi" w:cstheme="minorHAnsi"/>
        </w:rPr>
        <w:t>kałczuku</w:t>
      </w:r>
      <w:proofErr w:type="spellEnd"/>
      <w:r w:rsidRPr="000C74B9">
        <w:rPr>
          <w:rFonts w:asciiTheme="minorHAnsi" w:hAnsiTheme="minorHAnsi" w:cstheme="minorHAnsi"/>
        </w:rPr>
        <w:t xml:space="preserve"> do izolacji wodochronnej dachów. </w:t>
      </w:r>
    </w:p>
    <w:p w14:paraId="16EAA4F6" w14:textId="77777777" w:rsidR="0088253F" w:rsidRPr="000C74B9" w:rsidRDefault="0088253F" w:rsidP="0088253F">
      <w:pPr>
        <w:pStyle w:val="Tekstpodstawowy"/>
        <w:tabs>
          <w:tab w:val="left" w:pos="142"/>
        </w:tabs>
        <w:spacing w:before="3" w:line="242" w:lineRule="auto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PN-EN 13897:2006 Elastyczne wyroby wodochronne- Wyroby asfaltowe z tworzyw sztucznych i kauczuku do pokryć dachowych – Określenie wodoszczelności po rozciąganiu w niskiej temperaturze.</w:t>
      </w:r>
    </w:p>
    <w:p w14:paraId="7BC952F1" w14:textId="77777777" w:rsidR="00DE1C56" w:rsidRPr="000C74B9" w:rsidRDefault="00DE1C56" w:rsidP="00F320FF">
      <w:pPr>
        <w:pStyle w:val="Nagwek21"/>
        <w:numPr>
          <w:ilvl w:val="1"/>
          <w:numId w:val="20"/>
        </w:numPr>
        <w:tabs>
          <w:tab w:val="left" w:pos="547"/>
        </w:tabs>
        <w:spacing w:before="121"/>
        <w:ind w:left="142" w:firstLine="0"/>
        <w:jc w:val="both"/>
        <w:rPr>
          <w:rFonts w:asciiTheme="minorHAnsi" w:hAnsiTheme="minorHAnsi" w:cstheme="minorHAnsi"/>
        </w:rPr>
      </w:pPr>
      <w:bookmarkStart w:id="39" w:name="_Toc182768382"/>
      <w:r w:rsidRPr="000C74B9">
        <w:rPr>
          <w:rFonts w:asciiTheme="minorHAnsi" w:hAnsiTheme="minorHAnsi" w:cstheme="minorHAnsi"/>
        </w:rPr>
        <w:t>Inne dokumenty i instrukcje</w:t>
      </w:r>
      <w:bookmarkEnd w:id="39"/>
    </w:p>
    <w:p w14:paraId="757FDF0F" w14:textId="77777777" w:rsidR="00DE1C56" w:rsidRPr="000C74B9" w:rsidRDefault="00DE1C56" w:rsidP="00F230BC">
      <w:pPr>
        <w:pStyle w:val="Tekstpodstawowy"/>
        <w:spacing w:before="4"/>
        <w:ind w:left="142"/>
        <w:rPr>
          <w:rFonts w:asciiTheme="minorHAnsi" w:hAnsiTheme="minorHAnsi" w:cstheme="minorHAnsi"/>
        </w:rPr>
      </w:pPr>
      <w:r w:rsidRPr="000C74B9">
        <w:rPr>
          <w:rFonts w:asciiTheme="minorHAnsi" w:hAnsiTheme="minorHAnsi" w:cstheme="minorHAnsi"/>
        </w:rPr>
        <w:t>Warunki techniczne wykonania i odbioru robót budowlanych – część C: zabezpieczenie i izolacje, zeszyt 1: Pokrycia dachowe, wydane przez ITB – Warszawa 2004 r.</w:t>
      </w:r>
    </w:p>
    <w:p w14:paraId="459D37DD" w14:textId="77777777" w:rsidR="00456539" w:rsidRPr="000C74B9" w:rsidRDefault="005C28AB" w:rsidP="00F320FF">
      <w:pPr>
        <w:pStyle w:val="Akapitzlist"/>
        <w:numPr>
          <w:ilvl w:val="0"/>
          <w:numId w:val="1"/>
        </w:numPr>
        <w:tabs>
          <w:tab w:val="left" w:pos="142"/>
          <w:tab w:val="left" w:pos="443"/>
        </w:tabs>
        <w:spacing w:before="6"/>
        <w:ind w:left="142" w:right="111" w:firstLine="0"/>
        <w:jc w:val="both"/>
        <w:rPr>
          <w:rFonts w:asciiTheme="minorHAnsi" w:hAnsiTheme="minorHAnsi" w:cstheme="minorHAnsi"/>
          <w:sz w:val="20"/>
        </w:rPr>
      </w:pPr>
      <w:r w:rsidRPr="000C74B9">
        <w:rPr>
          <w:rFonts w:asciiTheme="minorHAnsi" w:hAnsiTheme="minorHAnsi" w:cstheme="minorHAnsi"/>
          <w:sz w:val="20"/>
        </w:rPr>
        <w:t>Atlas Budowlany, miesięcznik wydanie specjalne 199</w:t>
      </w:r>
      <w:r w:rsidR="00456539" w:rsidRPr="000C74B9">
        <w:rPr>
          <w:rFonts w:asciiTheme="minorHAnsi" w:hAnsiTheme="minorHAnsi" w:cstheme="minorHAnsi"/>
          <w:sz w:val="20"/>
        </w:rPr>
        <w:t>ię do wyrobów budowlanych.</w:t>
      </w:r>
    </w:p>
    <w:sectPr w:rsidR="00456539" w:rsidRPr="000C74B9" w:rsidSect="00F320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440" w:right="1080" w:bottom="1440" w:left="1080" w:header="839" w:footer="61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36737" w14:textId="77777777" w:rsidR="00D45BEC" w:rsidRDefault="00D45BEC" w:rsidP="00F1568B">
      <w:r>
        <w:separator/>
      </w:r>
    </w:p>
  </w:endnote>
  <w:endnote w:type="continuationSeparator" w:id="0">
    <w:p w14:paraId="620C0190" w14:textId="77777777" w:rsidR="00D45BEC" w:rsidRDefault="00D45BEC" w:rsidP="00F1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19491" w14:textId="543F7040" w:rsidR="00D45BEC" w:rsidRDefault="00D45BEC" w:rsidP="00DE1C56">
    <w:pPr>
      <w:pStyle w:val="Stopka"/>
      <w:jc w:val="right"/>
    </w:pPr>
    <w:r w:rsidRPr="00AB2014">
      <w:rPr>
        <w:noProof/>
        <w:sz w:val="20"/>
        <w:szCs w:val="20"/>
        <w:lang w:eastAsia="pl-PL"/>
      </w:rPr>
      <w:drawing>
        <wp:inline distT="0" distB="0" distL="0" distR="0" wp14:anchorId="2C528A43" wp14:editId="758EF910">
          <wp:extent cx="5760720" cy="499745"/>
          <wp:effectExtent l="0" t="0" r="0" b="0"/>
          <wp:docPr id="13426329" name="Obraz 134263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565126" name="Obraz 10655651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E1C56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6C141A">
      <w:rPr>
        <w:rFonts w:asciiTheme="majorHAnsi" w:eastAsiaTheme="majorEastAsia" w:hAnsiTheme="majorHAnsi" w:cstheme="majorBidi"/>
        <w:sz w:val="20"/>
        <w:szCs w:val="20"/>
      </w:rPr>
      <w:t xml:space="preserve">str. </w:t>
    </w:r>
    <w:r w:rsidRPr="006C141A">
      <w:rPr>
        <w:rFonts w:asciiTheme="minorHAnsi" w:eastAsiaTheme="minorEastAsia" w:hAnsiTheme="minorHAnsi" w:cs="Times New Roman"/>
        <w:sz w:val="20"/>
        <w:szCs w:val="20"/>
      </w:rPr>
      <w:fldChar w:fldCharType="begin"/>
    </w:r>
    <w:r w:rsidRPr="006C141A">
      <w:rPr>
        <w:sz w:val="20"/>
        <w:szCs w:val="20"/>
      </w:rPr>
      <w:instrText>PAGE    \* MERGEFORMAT</w:instrText>
    </w:r>
    <w:r w:rsidRPr="006C141A">
      <w:rPr>
        <w:rFonts w:asciiTheme="minorHAnsi" w:eastAsiaTheme="minorEastAsia" w:hAnsiTheme="minorHAnsi" w:cs="Times New Roman"/>
        <w:sz w:val="20"/>
        <w:szCs w:val="20"/>
      </w:rPr>
      <w:fldChar w:fldCharType="separate"/>
    </w:r>
    <w:r w:rsidRPr="00D45BEC">
      <w:rPr>
        <w:rFonts w:asciiTheme="minorHAnsi" w:eastAsiaTheme="minorEastAsia" w:hAnsiTheme="minorHAnsi" w:cs="Times New Roman"/>
        <w:noProof/>
        <w:sz w:val="20"/>
        <w:szCs w:val="20"/>
      </w:rPr>
      <w:t>2</w:t>
    </w:r>
    <w:r w:rsidRPr="006C141A">
      <w:rPr>
        <w:rFonts w:asciiTheme="majorHAnsi" w:eastAsiaTheme="majorEastAsia" w:hAnsiTheme="majorHAnsi" w:cstheme="majorBidi"/>
        <w:sz w:val="20"/>
        <w:szCs w:val="20"/>
      </w:rPr>
      <w:fldChar w:fldCharType="end"/>
    </w:r>
    <w:r w:rsidR="0015727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8F5DB05" wp14:editId="111E58C0">
              <wp:simplePos x="0" y="0"/>
              <wp:positionH relativeFrom="page">
                <wp:posOffset>6449060</wp:posOffset>
              </wp:positionH>
              <wp:positionV relativeFrom="page">
                <wp:posOffset>10073640</wp:posOffset>
              </wp:positionV>
              <wp:extent cx="216535" cy="180975"/>
              <wp:effectExtent l="0" t="0" r="0" b="0"/>
              <wp:wrapNone/>
              <wp:docPr id="537029296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277F14" w14:textId="77777777" w:rsidR="00D45BEC" w:rsidRDefault="00D45BEC">
                          <w:pPr>
                            <w:spacing w:before="20"/>
                            <w:ind w:left="60"/>
                            <w:rPr>
                              <w:rFonts w:ascii="Tahoma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F5DB0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507.8pt;margin-top:793.2pt;width:17.05pt;height:14.2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" filled="f" stroked="f">
              <v:textbox inset="0,0,0,0">
                <w:txbxContent>
                  <w:p w14:paraId="1D277F14" w14:textId="77777777" w:rsidR="00D45BEC" w:rsidRDefault="00D45BEC">
                    <w:pPr>
                      <w:spacing w:before="20"/>
                      <w:ind w:left="60"/>
                      <w:rPr>
                        <w:rFonts w:ascii="Tahoma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B2A9A" w14:textId="77777777" w:rsidR="00D45BEC" w:rsidRDefault="00D45B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8890289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88A3DAF" w14:textId="77777777" w:rsidR="00D45BEC" w:rsidRDefault="00D45BE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AB2014">
          <w:rPr>
            <w:noProof/>
            <w:sz w:val="20"/>
            <w:szCs w:val="20"/>
            <w:lang w:eastAsia="pl-PL"/>
          </w:rPr>
          <w:drawing>
            <wp:inline distT="0" distB="0" distL="0" distR="0" wp14:anchorId="38A80C92" wp14:editId="21F7092B">
              <wp:extent cx="5760720" cy="499745"/>
              <wp:effectExtent l="0" t="0" r="0" b="0"/>
              <wp:docPr id="2084815310" name="Obraz 20848153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65565126" name="Obraz 1065565126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4997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1A6D52BF" w14:textId="77777777" w:rsidR="00D45BEC" w:rsidRPr="00752BAA" w:rsidRDefault="00D45BE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752BAA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752BAA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752BAA">
          <w:rPr>
            <w:sz w:val="20"/>
            <w:szCs w:val="20"/>
          </w:rPr>
          <w:instrText>PAGE    \* MERGEFORMAT</w:instrText>
        </w:r>
        <w:r w:rsidRPr="00752BAA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="009A17A9" w:rsidRPr="009A17A9">
          <w:rPr>
            <w:rFonts w:asciiTheme="majorHAnsi" w:eastAsiaTheme="majorEastAsia" w:hAnsiTheme="majorHAnsi" w:cstheme="majorBidi"/>
            <w:noProof/>
            <w:sz w:val="20"/>
            <w:szCs w:val="20"/>
          </w:rPr>
          <w:t>8</w:t>
        </w:r>
        <w:r w:rsidRPr="00752BAA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EDB12" w14:textId="77777777" w:rsidR="00D45BEC" w:rsidRDefault="00D45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37C9D" w14:textId="77777777" w:rsidR="00D45BEC" w:rsidRDefault="00D45BEC" w:rsidP="00F1568B">
      <w:r>
        <w:separator/>
      </w:r>
    </w:p>
  </w:footnote>
  <w:footnote w:type="continuationSeparator" w:id="0">
    <w:p w14:paraId="54BC151B" w14:textId="77777777" w:rsidR="00D45BEC" w:rsidRDefault="00D45BEC" w:rsidP="00F15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32BB0" w14:textId="77777777" w:rsidR="00D45BEC" w:rsidRDefault="00D45BEC">
    <w:pPr>
      <w:pStyle w:val="Tekstpodstawowy"/>
      <w:spacing w:line="14" w:lineRule="auto"/>
      <w:ind w:left="0"/>
      <w:rPr>
        <w:noProof/>
      </w:rPr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506AFA8E" wp14:editId="331AF5C0">
          <wp:simplePos x="0" y="0"/>
          <wp:positionH relativeFrom="margin">
            <wp:align>left</wp:align>
          </wp:positionH>
          <wp:positionV relativeFrom="page">
            <wp:posOffset>404495</wp:posOffset>
          </wp:positionV>
          <wp:extent cx="6467475" cy="848360"/>
          <wp:effectExtent l="0" t="0" r="9525" b="8890"/>
          <wp:wrapSquare wrapText="bothSides"/>
          <wp:docPr id="336456196" name="Obraz 336456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53FBFE7" w14:textId="77777777" w:rsidR="00D45BEC" w:rsidRDefault="00D45BEC">
    <w:pPr>
      <w:pStyle w:val="Tekstpodstawowy"/>
      <w:spacing w:line="14" w:lineRule="auto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722BD" w14:textId="77777777" w:rsidR="00D45BEC" w:rsidRDefault="00D45B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899AA" w14:textId="77777777" w:rsidR="00D45BEC" w:rsidRDefault="00D45BE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6704" behindDoc="0" locked="0" layoutInCell="1" allowOverlap="1" wp14:anchorId="5ADFFA33" wp14:editId="5D8E56E2">
          <wp:simplePos x="0" y="0"/>
          <wp:positionH relativeFrom="margin">
            <wp:posOffset>4313</wp:posOffset>
          </wp:positionH>
          <wp:positionV relativeFrom="page">
            <wp:posOffset>353683</wp:posOffset>
          </wp:positionV>
          <wp:extent cx="6467475" cy="848360"/>
          <wp:effectExtent l="0" t="0" r="9525" b="8890"/>
          <wp:wrapSquare wrapText="bothSides"/>
          <wp:docPr id="225633600" name="Obraz 2256336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08185" w14:textId="77777777" w:rsidR="00D45BEC" w:rsidRDefault="00D45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B4B71"/>
    <w:multiLevelType w:val="hybridMultilevel"/>
    <w:tmpl w:val="B0C05254"/>
    <w:lvl w:ilvl="0" w:tplc="0415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" w15:restartNumberingAfterBreak="0">
    <w:nsid w:val="14C44486"/>
    <w:multiLevelType w:val="hybridMultilevel"/>
    <w:tmpl w:val="4F0C1436"/>
    <w:lvl w:ilvl="0" w:tplc="CBD2C842">
      <w:start w:val="1"/>
      <w:numFmt w:val="decimal"/>
      <w:lvlText w:val="%1."/>
      <w:lvlJc w:val="left"/>
      <w:pPr>
        <w:ind w:left="520" w:hanging="421"/>
      </w:pPr>
      <w:rPr>
        <w:rFonts w:ascii="Times New Roman" w:eastAsia="Verdana" w:hAnsi="Times New Roman" w:cs="Times New Roman" w:hint="default"/>
        <w:w w:val="82"/>
        <w:sz w:val="20"/>
        <w:szCs w:val="20"/>
        <w:lang w:val="pl-PL" w:eastAsia="en-US" w:bidi="ar-SA"/>
      </w:rPr>
    </w:lvl>
    <w:lvl w:ilvl="1" w:tplc="C0FE86D2">
      <w:start w:val="1"/>
      <w:numFmt w:val="lowerLetter"/>
      <w:lvlText w:val="%2)"/>
      <w:lvlJc w:val="left"/>
      <w:pPr>
        <w:ind w:left="820" w:hanging="360"/>
      </w:pPr>
      <w:rPr>
        <w:rFonts w:ascii="Times New Roman" w:eastAsia="Verdana" w:hAnsi="Times New Roman" w:cs="Times New Roman" w:hint="default"/>
        <w:w w:val="99"/>
        <w:sz w:val="20"/>
        <w:szCs w:val="20"/>
        <w:lang w:val="pl-PL" w:eastAsia="en-US" w:bidi="ar-SA"/>
      </w:rPr>
    </w:lvl>
    <w:lvl w:ilvl="2" w:tplc="528E64C2">
      <w:numFmt w:val="bullet"/>
      <w:lvlText w:val="•"/>
      <w:lvlJc w:val="left"/>
      <w:pPr>
        <w:ind w:left="1811" w:hanging="360"/>
      </w:pPr>
      <w:rPr>
        <w:rFonts w:hint="default"/>
        <w:lang w:val="pl-PL" w:eastAsia="en-US" w:bidi="ar-SA"/>
      </w:rPr>
    </w:lvl>
    <w:lvl w:ilvl="3" w:tplc="F7784DB6">
      <w:numFmt w:val="bullet"/>
      <w:lvlText w:val="•"/>
      <w:lvlJc w:val="left"/>
      <w:pPr>
        <w:ind w:left="2803" w:hanging="360"/>
      </w:pPr>
      <w:rPr>
        <w:rFonts w:hint="default"/>
        <w:lang w:val="pl-PL" w:eastAsia="en-US" w:bidi="ar-SA"/>
      </w:rPr>
    </w:lvl>
    <w:lvl w:ilvl="4" w:tplc="97CE53AA">
      <w:numFmt w:val="bullet"/>
      <w:lvlText w:val="•"/>
      <w:lvlJc w:val="left"/>
      <w:pPr>
        <w:ind w:left="3795" w:hanging="360"/>
      </w:pPr>
      <w:rPr>
        <w:rFonts w:hint="default"/>
        <w:lang w:val="pl-PL" w:eastAsia="en-US" w:bidi="ar-SA"/>
      </w:rPr>
    </w:lvl>
    <w:lvl w:ilvl="5" w:tplc="F4A27FE8">
      <w:numFmt w:val="bullet"/>
      <w:lvlText w:val="•"/>
      <w:lvlJc w:val="left"/>
      <w:pPr>
        <w:ind w:left="4787" w:hanging="360"/>
      </w:pPr>
      <w:rPr>
        <w:rFonts w:hint="default"/>
        <w:lang w:val="pl-PL" w:eastAsia="en-US" w:bidi="ar-SA"/>
      </w:rPr>
    </w:lvl>
    <w:lvl w:ilvl="6" w:tplc="8D4870C2">
      <w:numFmt w:val="bullet"/>
      <w:lvlText w:val="•"/>
      <w:lvlJc w:val="left"/>
      <w:pPr>
        <w:ind w:left="5779" w:hanging="360"/>
      </w:pPr>
      <w:rPr>
        <w:rFonts w:hint="default"/>
        <w:lang w:val="pl-PL" w:eastAsia="en-US" w:bidi="ar-SA"/>
      </w:rPr>
    </w:lvl>
    <w:lvl w:ilvl="7" w:tplc="668A2F1A">
      <w:numFmt w:val="bullet"/>
      <w:lvlText w:val="•"/>
      <w:lvlJc w:val="left"/>
      <w:pPr>
        <w:ind w:left="6770" w:hanging="360"/>
      </w:pPr>
      <w:rPr>
        <w:rFonts w:hint="default"/>
        <w:lang w:val="pl-PL" w:eastAsia="en-US" w:bidi="ar-SA"/>
      </w:rPr>
    </w:lvl>
    <w:lvl w:ilvl="8" w:tplc="83A86136">
      <w:numFmt w:val="bullet"/>
      <w:lvlText w:val="•"/>
      <w:lvlJc w:val="left"/>
      <w:pPr>
        <w:ind w:left="7762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50B02C5"/>
    <w:multiLevelType w:val="hybridMultilevel"/>
    <w:tmpl w:val="23FCE656"/>
    <w:lvl w:ilvl="0" w:tplc="0FAEC40E">
      <w:start w:val="1"/>
      <w:numFmt w:val="lowerLetter"/>
      <w:lvlText w:val="%1)"/>
      <w:lvlJc w:val="left"/>
      <w:pPr>
        <w:ind w:left="820" w:hanging="360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E0FA685C">
      <w:numFmt w:val="bullet"/>
      <w:lvlText w:val="–"/>
      <w:lvlJc w:val="left"/>
      <w:pPr>
        <w:ind w:left="1000" w:hanging="156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2" w:tplc="1384269A">
      <w:numFmt w:val="bullet"/>
      <w:lvlText w:val="•"/>
      <w:lvlJc w:val="left"/>
      <w:pPr>
        <w:ind w:left="1858" w:hanging="156"/>
      </w:pPr>
      <w:rPr>
        <w:rFonts w:hint="default"/>
        <w:lang w:val="pl-PL" w:eastAsia="en-US" w:bidi="ar-SA"/>
      </w:rPr>
    </w:lvl>
    <w:lvl w:ilvl="3" w:tplc="5BB24754">
      <w:numFmt w:val="bullet"/>
      <w:lvlText w:val="•"/>
      <w:lvlJc w:val="left"/>
      <w:pPr>
        <w:ind w:left="2943" w:hanging="156"/>
      </w:pPr>
      <w:rPr>
        <w:rFonts w:hint="default"/>
        <w:lang w:val="pl-PL" w:eastAsia="en-US" w:bidi="ar-SA"/>
      </w:rPr>
    </w:lvl>
    <w:lvl w:ilvl="4" w:tplc="C164BE76">
      <w:numFmt w:val="bullet"/>
      <w:lvlText w:val="•"/>
      <w:lvlJc w:val="left"/>
      <w:pPr>
        <w:ind w:left="3915" w:hanging="156"/>
      </w:pPr>
      <w:rPr>
        <w:rFonts w:hint="default"/>
        <w:lang w:val="pl-PL" w:eastAsia="en-US" w:bidi="ar-SA"/>
      </w:rPr>
    </w:lvl>
    <w:lvl w:ilvl="5" w:tplc="486CA396">
      <w:numFmt w:val="bullet"/>
      <w:lvlText w:val="•"/>
      <w:lvlJc w:val="left"/>
      <w:pPr>
        <w:ind w:left="4887" w:hanging="156"/>
      </w:pPr>
      <w:rPr>
        <w:rFonts w:hint="default"/>
        <w:lang w:val="pl-PL" w:eastAsia="en-US" w:bidi="ar-SA"/>
      </w:rPr>
    </w:lvl>
    <w:lvl w:ilvl="6" w:tplc="5B2630BA">
      <w:numFmt w:val="bullet"/>
      <w:lvlText w:val="•"/>
      <w:lvlJc w:val="left"/>
      <w:pPr>
        <w:ind w:left="5859" w:hanging="156"/>
      </w:pPr>
      <w:rPr>
        <w:rFonts w:hint="default"/>
        <w:lang w:val="pl-PL" w:eastAsia="en-US" w:bidi="ar-SA"/>
      </w:rPr>
    </w:lvl>
    <w:lvl w:ilvl="7" w:tplc="B4E0A50A">
      <w:numFmt w:val="bullet"/>
      <w:lvlText w:val="•"/>
      <w:lvlJc w:val="left"/>
      <w:pPr>
        <w:ind w:left="6830" w:hanging="156"/>
      </w:pPr>
      <w:rPr>
        <w:rFonts w:hint="default"/>
        <w:lang w:val="pl-PL" w:eastAsia="en-US" w:bidi="ar-SA"/>
      </w:rPr>
    </w:lvl>
    <w:lvl w:ilvl="8" w:tplc="D9B692BA">
      <w:numFmt w:val="bullet"/>
      <w:lvlText w:val="•"/>
      <w:lvlJc w:val="left"/>
      <w:pPr>
        <w:ind w:left="7802" w:hanging="156"/>
      </w:pPr>
      <w:rPr>
        <w:rFonts w:hint="default"/>
        <w:lang w:val="pl-PL" w:eastAsia="en-US" w:bidi="ar-SA"/>
      </w:rPr>
    </w:lvl>
  </w:abstractNum>
  <w:abstractNum w:abstractNumId="3" w15:restartNumberingAfterBreak="0">
    <w:nsid w:val="197011A3"/>
    <w:multiLevelType w:val="hybridMultilevel"/>
    <w:tmpl w:val="0EF8879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0190DCE"/>
    <w:multiLevelType w:val="hybridMultilevel"/>
    <w:tmpl w:val="8752F40A"/>
    <w:lvl w:ilvl="0" w:tplc="D272EA00">
      <w:numFmt w:val="bullet"/>
      <w:lvlText w:val=""/>
      <w:lvlJc w:val="left"/>
      <w:pPr>
        <w:ind w:left="820" w:hanging="421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6B48FEA">
      <w:numFmt w:val="bullet"/>
      <w:lvlText w:val="•"/>
      <w:lvlJc w:val="left"/>
      <w:pPr>
        <w:ind w:left="1712" w:hanging="421"/>
      </w:pPr>
      <w:rPr>
        <w:rFonts w:hint="default"/>
        <w:lang w:val="pl-PL" w:eastAsia="en-US" w:bidi="ar-SA"/>
      </w:rPr>
    </w:lvl>
    <w:lvl w:ilvl="2" w:tplc="8C565BCE">
      <w:numFmt w:val="bullet"/>
      <w:lvlText w:val="•"/>
      <w:lvlJc w:val="left"/>
      <w:pPr>
        <w:ind w:left="2605" w:hanging="421"/>
      </w:pPr>
      <w:rPr>
        <w:rFonts w:hint="default"/>
        <w:lang w:val="pl-PL" w:eastAsia="en-US" w:bidi="ar-SA"/>
      </w:rPr>
    </w:lvl>
    <w:lvl w:ilvl="3" w:tplc="8A22C78C">
      <w:numFmt w:val="bullet"/>
      <w:lvlText w:val="•"/>
      <w:lvlJc w:val="left"/>
      <w:pPr>
        <w:ind w:left="3497" w:hanging="421"/>
      </w:pPr>
      <w:rPr>
        <w:rFonts w:hint="default"/>
        <w:lang w:val="pl-PL" w:eastAsia="en-US" w:bidi="ar-SA"/>
      </w:rPr>
    </w:lvl>
    <w:lvl w:ilvl="4" w:tplc="B818E91E">
      <w:numFmt w:val="bullet"/>
      <w:lvlText w:val="•"/>
      <w:lvlJc w:val="left"/>
      <w:pPr>
        <w:ind w:left="4390" w:hanging="421"/>
      </w:pPr>
      <w:rPr>
        <w:rFonts w:hint="default"/>
        <w:lang w:val="pl-PL" w:eastAsia="en-US" w:bidi="ar-SA"/>
      </w:rPr>
    </w:lvl>
    <w:lvl w:ilvl="5" w:tplc="E10C34BA">
      <w:numFmt w:val="bullet"/>
      <w:lvlText w:val="•"/>
      <w:lvlJc w:val="left"/>
      <w:pPr>
        <w:ind w:left="5283" w:hanging="421"/>
      </w:pPr>
      <w:rPr>
        <w:rFonts w:hint="default"/>
        <w:lang w:val="pl-PL" w:eastAsia="en-US" w:bidi="ar-SA"/>
      </w:rPr>
    </w:lvl>
    <w:lvl w:ilvl="6" w:tplc="36A6DEBA">
      <w:numFmt w:val="bullet"/>
      <w:lvlText w:val="•"/>
      <w:lvlJc w:val="left"/>
      <w:pPr>
        <w:ind w:left="6175" w:hanging="421"/>
      </w:pPr>
      <w:rPr>
        <w:rFonts w:hint="default"/>
        <w:lang w:val="pl-PL" w:eastAsia="en-US" w:bidi="ar-SA"/>
      </w:rPr>
    </w:lvl>
    <w:lvl w:ilvl="7" w:tplc="1CE6F346">
      <w:numFmt w:val="bullet"/>
      <w:lvlText w:val="•"/>
      <w:lvlJc w:val="left"/>
      <w:pPr>
        <w:ind w:left="7068" w:hanging="421"/>
      </w:pPr>
      <w:rPr>
        <w:rFonts w:hint="default"/>
        <w:lang w:val="pl-PL" w:eastAsia="en-US" w:bidi="ar-SA"/>
      </w:rPr>
    </w:lvl>
    <w:lvl w:ilvl="8" w:tplc="82B4CA38">
      <w:numFmt w:val="bullet"/>
      <w:lvlText w:val="•"/>
      <w:lvlJc w:val="left"/>
      <w:pPr>
        <w:ind w:left="7961" w:hanging="421"/>
      </w:pPr>
      <w:rPr>
        <w:rFonts w:hint="default"/>
        <w:lang w:val="pl-PL" w:eastAsia="en-US" w:bidi="ar-SA"/>
      </w:rPr>
    </w:lvl>
  </w:abstractNum>
  <w:abstractNum w:abstractNumId="5" w15:restartNumberingAfterBreak="0">
    <w:nsid w:val="2B703097"/>
    <w:multiLevelType w:val="hybridMultilevel"/>
    <w:tmpl w:val="761ECF06"/>
    <w:lvl w:ilvl="0" w:tplc="C366CD58">
      <w:start w:val="1"/>
      <w:numFmt w:val="lowerLetter"/>
      <w:lvlText w:val="%1)"/>
      <w:lvlJc w:val="left"/>
      <w:pPr>
        <w:ind w:left="1180" w:hanging="360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A89616E8">
      <w:numFmt w:val="bullet"/>
      <w:lvlText w:val="•"/>
      <w:lvlJc w:val="left"/>
      <w:pPr>
        <w:ind w:left="2036" w:hanging="360"/>
      </w:pPr>
      <w:rPr>
        <w:rFonts w:hint="default"/>
        <w:lang w:val="pl-PL" w:eastAsia="en-US" w:bidi="ar-SA"/>
      </w:rPr>
    </w:lvl>
    <w:lvl w:ilvl="2" w:tplc="1F5ED3F0">
      <w:numFmt w:val="bullet"/>
      <w:lvlText w:val="•"/>
      <w:lvlJc w:val="left"/>
      <w:pPr>
        <w:ind w:left="2893" w:hanging="360"/>
      </w:pPr>
      <w:rPr>
        <w:rFonts w:hint="default"/>
        <w:lang w:val="pl-PL" w:eastAsia="en-US" w:bidi="ar-SA"/>
      </w:rPr>
    </w:lvl>
    <w:lvl w:ilvl="3" w:tplc="15941D4A">
      <w:numFmt w:val="bullet"/>
      <w:lvlText w:val="•"/>
      <w:lvlJc w:val="left"/>
      <w:pPr>
        <w:ind w:left="3749" w:hanging="360"/>
      </w:pPr>
      <w:rPr>
        <w:rFonts w:hint="default"/>
        <w:lang w:val="pl-PL" w:eastAsia="en-US" w:bidi="ar-SA"/>
      </w:rPr>
    </w:lvl>
    <w:lvl w:ilvl="4" w:tplc="E31097CC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5" w:tplc="078264D2">
      <w:numFmt w:val="bullet"/>
      <w:lvlText w:val="•"/>
      <w:lvlJc w:val="left"/>
      <w:pPr>
        <w:ind w:left="5463" w:hanging="360"/>
      </w:pPr>
      <w:rPr>
        <w:rFonts w:hint="default"/>
        <w:lang w:val="pl-PL" w:eastAsia="en-US" w:bidi="ar-SA"/>
      </w:rPr>
    </w:lvl>
    <w:lvl w:ilvl="6" w:tplc="45727ADE">
      <w:numFmt w:val="bullet"/>
      <w:lvlText w:val="•"/>
      <w:lvlJc w:val="left"/>
      <w:pPr>
        <w:ind w:left="6319" w:hanging="360"/>
      </w:pPr>
      <w:rPr>
        <w:rFonts w:hint="default"/>
        <w:lang w:val="pl-PL" w:eastAsia="en-US" w:bidi="ar-SA"/>
      </w:rPr>
    </w:lvl>
    <w:lvl w:ilvl="7" w:tplc="16922EDE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  <w:lvl w:ilvl="8" w:tplc="8578B2FA">
      <w:numFmt w:val="bullet"/>
      <w:lvlText w:val="•"/>
      <w:lvlJc w:val="left"/>
      <w:pPr>
        <w:ind w:left="8033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15B24FB"/>
    <w:multiLevelType w:val="hybridMultilevel"/>
    <w:tmpl w:val="D926146C"/>
    <w:lvl w:ilvl="0" w:tplc="F658265C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8481BA0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12244356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C0E0C77A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1ED65158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0D2EE798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4580BC4C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2520B820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282EE29A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4E56C8D"/>
    <w:multiLevelType w:val="multilevel"/>
    <w:tmpl w:val="3D0C89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8" w15:restartNumberingAfterBreak="0">
    <w:nsid w:val="353A1DF1"/>
    <w:multiLevelType w:val="hybridMultilevel"/>
    <w:tmpl w:val="97426A22"/>
    <w:lvl w:ilvl="0" w:tplc="F4DC41B8">
      <w:numFmt w:val="bullet"/>
      <w:lvlText w:val="–"/>
      <w:lvlJc w:val="left"/>
      <w:pPr>
        <w:ind w:left="386" w:hanging="287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A626B1B4">
      <w:numFmt w:val="bullet"/>
      <w:lvlText w:val="•"/>
      <w:lvlJc w:val="left"/>
      <w:pPr>
        <w:ind w:left="1316" w:hanging="287"/>
      </w:pPr>
      <w:rPr>
        <w:rFonts w:hint="default"/>
        <w:lang w:val="pl-PL" w:eastAsia="en-US" w:bidi="ar-SA"/>
      </w:rPr>
    </w:lvl>
    <w:lvl w:ilvl="2" w:tplc="D0C00FD8">
      <w:numFmt w:val="bullet"/>
      <w:lvlText w:val="•"/>
      <w:lvlJc w:val="left"/>
      <w:pPr>
        <w:ind w:left="2253" w:hanging="287"/>
      </w:pPr>
      <w:rPr>
        <w:rFonts w:hint="default"/>
        <w:lang w:val="pl-PL" w:eastAsia="en-US" w:bidi="ar-SA"/>
      </w:rPr>
    </w:lvl>
    <w:lvl w:ilvl="3" w:tplc="56E63952">
      <w:numFmt w:val="bullet"/>
      <w:lvlText w:val="•"/>
      <w:lvlJc w:val="left"/>
      <w:pPr>
        <w:ind w:left="3189" w:hanging="287"/>
      </w:pPr>
      <w:rPr>
        <w:rFonts w:hint="default"/>
        <w:lang w:val="pl-PL" w:eastAsia="en-US" w:bidi="ar-SA"/>
      </w:rPr>
    </w:lvl>
    <w:lvl w:ilvl="4" w:tplc="89FC1B06">
      <w:numFmt w:val="bullet"/>
      <w:lvlText w:val="•"/>
      <w:lvlJc w:val="left"/>
      <w:pPr>
        <w:ind w:left="4126" w:hanging="287"/>
      </w:pPr>
      <w:rPr>
        <w:rFonts w:hint="default"/>
        <w:lang w:val="pl-PL" w:eastAsia="en-US" w:bidi="ar-SA"/>
      </w:rPr>
    </w:lvl>
    <w:lvl w:ilvl="5" w:tplc="2458A326">
      <w:numFmt w:val="bullet"/>
      <w:lvlText w:val="•"/>
      <w:lvlJc w:val="left"/>
      <w:pPr>
        <w:ind w:left="5063" w:hanging="287"/>
      </w:pPr>
      <w:rPr>
        <w:rFonts w:hint="default"/>
        <w:lang w:val="pl-PL" w:eastAsia="en-US" w:bidi="ar-SA"/>
      </w:rPr>
    </w:lvl>
    <w:lvl w:ilvl="6" w:tplc="936E58FA">
      <w:numFmt w:val="bullet"/>
      <w:lvlText w:val="•"/>
      <w:lvlJc w:val="left"/>
      <w:pPr>
        <w:ind w:left="5999" w:hanging="287"/>
      </w:pPr>
      <w:rPr>
        <w:rFonts w:hint="default"/>
        <w:lang w:val="pl-PL" w:eastAsia="en-US" w:bidi="ar-SA"/>
      </w:rPr>
    </w:lvl>
    <w:lvl w:ilvl="7" w:tplc="015C5FA6">
      <w:numFmt w:val="bullet"/>
      <w:lvlText w:val="•"/>
      <w:lvlJc w:val="left"/>
      <w:pPr>
        <w:ind w:left="6936" w:hanging="287"/>
      </w:pPr>
      <w:rPr>
        <w:rFonts w:hint="default"/>
        <w:lang w:val="pl-PL" w:eastAsia="en-US" w:bidi="ar-SA"/>
      </w:rPr>
    </w:lvl>
    <w:lvl w:ilvl="8" w:tplc="C4D2249A">
      <w:numFmt w:val="bullet"/>
      <w:lvlText w:val="•"/>
      <w:lvlJc w:val="left"/>
      <w:pPr>
        <w:ind w:left="7873" w:hanging="287"/>
      </w:pPr>
      <w:rPr>
        <w:rFonts w:hint="default"/>
        <w:lang w:val="pl-PL" w:eastAsia="en-US" w:bidi="ar-SA"/>
      </w:rPr>
    </w:lvl>
  </w:abstractNum>
  <w:abstractNum w:abstractNumId="9" w15:restartNumberingAfterBreak="0">
    <w:nsid w:val="36F349FD"/>
    <w:multiLevelType w:val="hybridMultilevel"/>
    <w:tmpl w:val="3E9689A2"/>
    <w:lvl w:ilvl="0" w:tplc="94445D34">
      <w:start w:val="1"/>
      <w:numFmt w:val="lowerLetter"/>
      <w:lvlText w:val="%1)"/>
      <w:lvlJc w:val="left"/>
      <w:pPr>
        <w:ind w:left="820" w:hanging="360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9288FB02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111CCC48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69DA5D50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31784D8C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63567804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9CF4A8BA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71B4907A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44C842B2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8C64FC7"/>
    <w:multiLevelType w:val="hybridMultilevel"/>
    <w:tmpl w:val="06205820"/>
    <w:lvl w:ilvl="0" w:tplc="3F74CB98">
      <w:start w:val="1"/>
      <w:numFmt w:val="decimal"/>
      <w:lvlText w:val="%1."/>
      <w:lvlJc w:val="left"/>
      <w:pPr>
        <w:ind w:left="520" w:hanging="421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355A2CBC">
      <w:numFmt w:val="bullet"/>
      <w:lvlText w:val="•"/>
      <w:lvlJc w:val="left"/>
      <w:pPr>
        <w:ind w:left="1442" w:hanging="421"/>
      </w:pPr>
      <w:rPr>
        <w:rFonts w:hint="default"/>
        <w:lang w:val="pl-PL" w:eastAsia="en-US" w:bidi="ar-SA"/>
      </w:rPr>
    </w:lvl>
    <w:lvl w:ilvl="2" w:tplc="A420F4E0">
      <w:numFmt w:val="bullet"/>
      <w:lvlText w:val="•"/>
      <w:lvlJc w:val="left"/>
      <w:pPr>
        <w:ind w:left="2365" w:hanging="421"/>
      </w:pPr>
      <w:rPr>
        <w:rFonts w:hint="default"/>
        <w:lang w:val="pl-PL" w:eastAsia="en-US" w:bidi="ar-SA"/>
      </w:rPr>
    </w:lvl>
    <w:lvl w:ilvl="3" w:tplc="F89058B6">
      <w:numFmt w:val="bullet"/>
      <w:lvlText w:val="•"/>
      <w:lvlJc w:val="left"/>
      <w:pPr>
        <w:ind w:left="3287" w:hanging="421"/>
      </w:pPr>
      <w:rPr>
        <w:rFonts w:hint="default"/>
        <w:lang w:val="pl-PL" w:eastAsia="en-US" w:bidi="ar-SA"/>
      </w:rPr>
    </w:lvl>
    <w:lvl w:ilvl="4" w:tplc="B3B84F90">
      <w:numFmt w:val="bullet"/>
      <w:lvlText w:val="•"/>
      <w:lvlJc w:val="left"/>
      <w:pPr>
        <w:ind w:left="4210" w:hanging="421"/>
      </w:pPr>
      <w:rPr>
        <w:rFonts w:hint="default"/>
        <w:lang w:val="pl-PL" w:eastAsia="en-US" w:bidi="ar-SA"/>
      </w:rPr>
    </w:lvl>
    <w:lvl w:ilvl="5" w:tplc="BEC66562">
      <w:numFmt w:val="bullet"/>
      <w:lvlText w:val="•"/>
      <w:lvlJc w:val="left"/>
      <w:pPr>
        <w:ind w:left="5133" w:hanging="421"/>
      </w:pPr>
      <w:rPr>
        <w:rFonts w:hint="default"/>
        <w:lang w:val="pl-PL" w:eastAsia="en-US" w:bidi="ar-SA"/>
      </w:rPr>
    </w:lvl>
    <w:lvl w:ilvl="6" w:tplc="D92601D0">
      <w:numFmt w:val="bullet"/>
      <w:lvlText w:val="•"/>
      <w:lvlJc w:val="left"/>
      <w:pPr>
        <w:ind w:left="6055" w:hanging="421"/>
      </w:pPr>
      <w:rPr>
        <w:rFonts w:hint="default"/>
        <w:lang w:val="pl-PL" w:eastAsia="en-US" w:bidi="ar-SA"/>
      </w:rPr>
    </w:lvl>
    <w:lvl w:ilvl="7" w:tplc="09463478">
      <w:numFmt w:val="bullet"/>
      <w:lvlText w:val="•"/>
      <w:lvlJc w:val="left"/>
      <w:pPr>
        <w:ind w:left="6978" w:hanging="421"/>
      </w:pPr>
      <w:rPr>
        <w:rFonts w:hint="default"/>
        <w:lang w:val="pl-PL" w:eastAsia="en-US" w:bidi="ar-SA"/>
      </w:rPr>
    </w:lvl>
    <w:lvl w:ilvl="8" w:tplc="631EE214">
      <w:numFmt w:val="bullet"/>
      <w:lvlText w:val="•"/>
      <w:lvlJc w:val="left"/>
      <w:pPr>
        <w:ind w:left="7901" w:hanging="421"/>
      </w:pPr>
      <w:rPr>
        <w:rFonts w:hint="default"/>
        <w:lang w:val="pl-PL" w:eastAsia="en-US" w:bidi="ar-SA"/>
      </w:rPr>
    </w:lvl>
  </w:abstractNum>
  <w:abstractNum w:abstractNumId="11" w15:restartNumberingAfterBreak="0">
    <w:nsid w:val="44972A31"/>
    <w:multiLevelType w:val="hybridMultilevel"/>
    <w:tmpl w:val="AE64A150"/>
    <w:lvl w:ilvl="0" w:tplc="10A0245C">
      <w:numFmt w:val="bullet"/>
      <w:lvlText w:val="–"/>
      <w:lvlJc w:val="left"/>
      <w:pPr>
        <w:ind w:left="386" w:hanging="287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3E8CEA18">
      <w:numFmt w:val="bullet"/>
      <w:lvlText w:val="•"/>
      <w:lvlJc w:val="left"/>
      <w:pPr>
        <w:ind w:left="1316" w:hanging="287"/>
      </w:pPr>
      <w:rPr>
        <w:rFonts w:hint="default"/>
        <w:lang w:val="pl-PL" w:eastAsia="en-US" w:bidi="ar-SA"/>
      </w:rPr>
    </w:lvl>
    <w:lvl w:ilvl="2" w:tplc="597AF20C">
      <w:numFmt w:val="bullet"/>
      <w:lvlText w:val="•"/>
      <w:lvlJc w:val="left"/>
      <w:pPr>
        <w:ind w:left="2253" w:hanging="287"/>
      </w:pPr>
      <w:rPr>
        <w:rFonts w:hint="default"/>
        <w:lang w:val="pl-PL" w:eastAsia="en-US" w:bidi="ar-SA"/>
      </w:rPr>
    </w:lvl>
    <w:lvl w:ilvl="3" w:tplc="813C7992">
      <w:numFmt w:val="bullet"/>
      <w:lvlText w:val="•"/>
      <w:lvlJc w:val="left"/>
      <w:pPr>
        <w:ind w:left="3189" w:hanging="287"/>
      </w:pPr>
      <w:rPr>
        <w:rFonts w:hint="default"/>
        <w:lang w:val="pl-PL" w:eastAsia="en-US" w:bidi="ar-SA"/>
      </w:rPr>
    </w:lvl>
    <w:lvl w:ilvl="4" w:tplc="460E0422">
      <w:numFmt w:val="bullet"/>
      <w:lvlText w:val="•"/>
      <w:lvlJc w:val="left"/>
      <w:pPr>
        <w:ind w:left="4126" w:hanging="287"/>
      </w:pPr>
      <w:rPr>
        <w:rFonts w:hint="default"/>
        <w:lang w:val="pl-PL" w:eastAsia="en-US" w:bidi="ar-SA"/>
      </w:rPr>
    </w:lvl>
    <w:lvl w:ilvl="5" w:tplc="DC6CC590">
      <w:numFmt w:val="bullet"/>
      <w:lvlText w:val="•"/>
      <w:lvlJc w:val="left"/>
      <w:pPr>
        <w:ind w:left="5063" w:hanging="287"/>
      </w:pPr>
      <w:rPr>
        <w:rFonts w:hint="default"/>
        <w:lang w:val="pl-PL" w:eastAsia="en-US" w:bidi="ar-SA"/>
      </w:rPr>
    </w:lvl>
    <w:lvl w:ilvl="6" w:tplc="DB20EC96">
      <w:numFmt w:val="bullet"/>
      <w:lvlText w:val="•"/>
      <w:lvlJc w:val="left"/>
      <w:pPr>
        <w:ind w:left="5999" w:hanging="287"/>
      </w:pPr>
      <w:rPr>
        <w:rFonts w:hint="default"/>
        <w:lang w:val="pl-PL" w:eastAsia="en-US" w:bidi="ar-SA"/>
      </w:rPr>
    </w:lvl>
    <w:lvl w:ilvl="7" w:tplc="B58A1F84">
      <w:numFmt w:val="bullet"/>
      <w:lvlText w:val="•"/>
      <w:lvlJc w:val="left"/>
      <w:pPr>
        <w:ind w:left="6936" w:hanging="287"/>
      </w:pPr>
      <w:rPr>
        <w:rFonts w:hint="default"/>
        <w:lang w:val="pl-PL" w:eastAsia="en-US" w:bidi="ar-SA"/>
      </w:rPr>
    </w:lvl>
    <w:lvl w:ilvl="8" w:tplc="53C8756E">
      <w:numFmt w:val="bullet"/>
      <w:lvlText w:val="•"/>
      <w:lvlJc w:val="left"/>
      <w:pPr>
        <w:ind w:left="7873" w:hanging="287"/>
      </w:pPr>
      <w:rPr>
        <w:rFonts w:hint="default"/>
        <w:lang w:val="pl-PL" w:eastAsia="en-US" w:bidi="ar-SA"/>
      </w:rPr>
    </w:lvl>
  </w:abstractNum>
  <w:abstractNum w:abstractNumId="12" w15:restartNumberingAfterBreak="0">
    <w:nsid w:val="47C87B9D"/>
    <w:multiLevelType w:val="hybridMultilevel"/>
    <w:tmpl w:val="F3468E0E"/>
    <w:lvl w:ilvl="0" w:tplc="275AE9B2">
      <w:numFmt w:val="bullet"/>
      <w:lvlText w:val="–"/>
      <w:lvlJc w:val="left"/>
      <w:pPr>
        <w:ind w:left="406" w:hanging="287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F2740096">
      <w:numFmt w:val="bullet"/>
      <w:lvlText w:val="•"/>
      <w:lvlJc w:val="left"/>
      <w:pPr>
        <w:ind w:left="1336" w:hanging="287"/>
      </w:pPr>
      <w:rPr>
        <w:rFonts w:hint="default"/>
        <w:lang w:val="pl-PL" w:eastAsia="en-US" w:bidi="ar-SA"/>
      </w:rPr>
    </w:lvl>
    <w:lvl w:ilvl="2" w:tplc="F02EA1FE">
      <w:numFmt w:val="bullet"/>
      <w:lvlText w:val="•"/>
      <w:lvlJc w:val="left"/>
      <w:pPr>
        <w:ind w:left="2273" w:hanging="287"/>
      </w:pPr>
      <w:rPr>
        <w:rFonts w:hint="default"/>
        <w:lang w:val="pl-PL" w:eastAsia="en-US" w:bidi="ar-SA"/>
      </w:rPr>
    </w:lvl>
    <w:lvl w:ilvl="3" w:tplc="121290B6">
      <w:numFmt w:val="bullet"/>
      <w:lvlText w:val="•"/>
      <w:lvlJc w:val="left"/>
      <w:pPr>
        <w:ind w:left="3209" w:hanging="287"/>
      </w:pPr>
      <w:rPr>
        <w:rFonts w:hint="default"/>
        <w:lang w:val="pl-PL" w:eastAsia="en-US" w:bidi="ar-SA"/>
      </w:rPr>
    </w:lvl>
    <w:lvl w:ilvl="4" w:tplc="17D46400">
      <w:numFmt w:val="bullet"/>
      <w:lvlText w:val="•"/>
      <w:lvlJc w:val="left"/>
      <w:pPr>
        <w:ind w:left="4146" w:hanging="287"/>
      </w:pPr>
      <w:rPr>
        <w:rFonts w:hint="default"/>
        <w:lang w:val="pl-PL" w:eastAsia="en-US" w:bidi="ar-SA"/>
      </w:rPr>
    </w:lvl>
    <w:lvl w:ilvl="5" w:tplc="CCAC83B8">
      <w:numFmt w:val="bullet"/>
      <w:lvlText w:val="•"/>
      <w:lvlJc w:val="left"/>
      <w:pPr>
        <w:ind w:left="5083" w:hanging="287"/>
      </w:pPr>
      <w:rPr>
        <w:rFonts w:hint="default"/>
        <w:lang w:val="pl-PL" w:eastAsia="en-US" w:bidi="ar-SA"/>
      </w:rPr>
    </w:lvl>
    <w:lvl w:ilvl="6" w:tplc="D2C20BE2">
      <w:numFmt w:val="bullet"/>
      <w:lvlText w:val="•"/>
      <w:lvlJc w:val="left"/>
      <w:pPr>
        <w:ind w:left="6019" w:hanging="287"/>
      </w:pPr>
      <w:rPr>
        <w:rFonts w:hint="default"/>
        <w:lang w:val="pl-PL" w:eastAsia="en-US" w:bidi="ar-SA"/>
      </w:rPr>
    </w:lvl>
    <w:lvl w:ilvl="7" w:tplc="58C6F836">
      <w:numFmt w:val="bullet"/>
      <w:lvlText w:val="•"/>
      <w:lvlJc w:val="left"/>
      <w:pPr>
        <w:ind w:left="6956" w:hanging="287"/>
      </w:pPr>
      <w:rPr>
        <w:rFonts w:hint="default"/>
        <w:lang w:val="pl-PL" w:eastAsia="en-US" w:bidi="ar-SA"/>
      </w:rPr>
    </w:lvl>
    <w:lvl w:ilvl="8" w:tplc="FAF89A8E">
      <w:numFmt w:val="bullet"/>
      <w:lvlText w:val="•"/>
      <w:lvlJc w:val="left"/>
      <w:pPr>
        <w:ind w:left="7893" w:hanging="287"/>
      </w:pPr>
      <w:rPr>
        <w:rFonts w:hint="default"/>
        <w:lang w:val="pl-PL" w:eastAsia="en-US" w:bidi="ar-SA"/>
      </w:rPr>
    </w:lvl>
  </w:abstractNum>
  <w:abstractNum w:abstractNumId="13" w15:restartNumberingAfterBreak="0">
    <w:nsid w:val="652F7915"/>
    <w:multiLevelType w:val="multilevel"/>
    <w:tmpl w:val="C54C8A56"/>
    <w:lvl w:ilvl="0">
      <w:start w:val="1"/>
      <w:numFmt w:val="decimal"/>
      <w:lvlText w:val="%1"/>
      <w:lvlJc w:val="left"/>
      <w:pPr>
        <w:ind w:left="285" w:hanging="186"/>
      </w:pPr>
      <w:rPr>
        <w:rFonts w:ascii="Times New Roman" w:eastAsia="Tahoma" w:hAnsi="Times New Roman" w:cs="Times New Roman" w:hint="default"/>
        <w:b/>
        <w:bCs/>
        <w:w w:val="88"/>
        <w:sz w:val="24"/>
        <w:szCs w:val="24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36" w:hanging="337"/>
      </w:pPr>
      <w:rPr>
        <w:rFonts w:ascii="Times New Roman" w:eastAsia="Tahoma" w:hAnsi="Times New Roman" w:cs="Times New Roman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820" w:hanging="360"/>
      </w:pPr>
      <w:rPr>
        <w:rFonts w:ascii="Verdana" w:eastAsia="Verdana" w:hAnsi="Verdana" w:cs="Verdana" w:hint="default"/>
        <w:w w:val="84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8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09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37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64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2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9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661B657D"/>
    <w:multiLevelType w:val="hybridMultilevel"/>
    <w:tmpl w:val="63A423BE"/>
    <w:lvl w:ilvl="0" w:tplc="A4BC365C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44A8480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A03808FA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D9BEE2D8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09D0B770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B9F46B8C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662045DA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2D34ADC6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FC1C8048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675317EA"/>
    <w:multiLevelType w:val="hybridMultilevel"/>
    <w:tmpl w:val="2CCE3410"/>
    <w:lvl w:ilvl="0" w:tplc="D54C5A00">
      <w:numFmt w:val="bullet"/>
      <w:lvlText w:val="–"/>
      <w:lvlJc w:val="left"/>
      <w:pPr>
        <w:ind w:left="386" w:hanging="287"/>
      </w:pPr>
      <w:rPr>
        <w:rFonts w:ascii="Tahoma" w:eastAsia="Tahoma" w:hAnsi="Tahoma" w:cs="Tahoma" w:hint="default"/>
        <w:b/>
        <w:bCs/>
        <w:w w:val="78"/>
        <w:sz w:val="20"/>
        <w:szCs w:val="20"/>
        <w:lang w:val="pl-PL" w:eastAsia="en-US" w:bidi="ar-SA"/>
      </w:rPr>
    </w:lvl>
    <w:lvl w:ilvl="1" w:tplc="26BC5F80">
      <w:numFmt w:val="bullet"/>
      <w:lvlText w:val="•"/>
      <w:lvlJc w:val="left"/>
      <w:pPr>
        <w:ind w:left="1316" w:hanging="287"/>
      </w:pPr>
      <w:rPr>
        <w:rFonts w:hint="default"/>
        <w:lang w:val="pl-PL" w:eastAsia="en-US" w:bidi="ar-SA"/>
      </w:rPr>
    </w:lvl>
    <w:lvl w:ilvl="2" w:tplc="210C1FAA">
      <w:numFmt w:val="bullet"/>
      <w:lvlText w:val="•"/>
      <w:lvlJc w:val="left"/>
      <w:pPr>
        <w:ind w:left="2253" w:hanging="287"/>
      </w:pPr>
      <w:rPr>
        <w:rFonts w:hint="default"/>
        <w:lang w:val="pl-PL" w:eastAsia="en-US" w:bidi="ar-SA"/>
      </w:rPr>
    </w:lvl>
    <w:lvl w:ilvl="3" w:tplc="3782CA4E">
      <w:numFmt w:val="bullet"/>
      <w:lvlText w:val="•"/>
      <w:lvlJc w:val="left"/>
      <w:pPr>
        <w:ind w:left="3189" w:hanging="287"/>
      </w:pPr>
      <w:rPr>
        <w:rFonts w:hint="default"/>
        <w:lang w:val="pl-PL" w:eastAsia="en-US" w:bidi="ar-SA"/>
      </w:rPr>
    </w:lvl>
    <w:lvl w:ilvl="4" w:tplc="C488090E">
      <w:numFmt w:val="bullet"/>
      <w:lvlText w:val="•"/>
      <w:lvlJc w:val="left"/>
      <w:pPr>
        <w:ind w:left="4126" w:hanging="287"/>
      </w:pPr>
      <w:rPr>
        <w:rFonts w:hint="default"/>
        <w:lang w:val="pl-PL" w:eastAsia="en-US" w:bidi="ar-SA"/>
      </w:rPr>
    </w:lvl>
    <w:lvl w:ilvl="5" w:tplc="A8CC2722">
      <w:numFmt w:val="bullet"/>
      <w:lvlText w:val="•"/>
      <w:lvlJc w:val="left"/>
      <w:pPr>
        <w:ind w:left="5063" w:hanging="287"/>
      </w:pPr>
      <w:rPr>
        <w:rFonts w:hint="default"/>
        <w:lang w:val="pl-PL" w:eastAsia="en-US" w:bidi="ar-SA"/>
      </w:rPr>
    </w:lvl>
    <w:lvl w:ilvl="6" w:tplc="C4C44590">
      <w:numFmt w:val="bullet"/>
      <w:lvlText w:val="•"/>
      <w:lvlJc w:val="left"/>
      <w:pPr>
        <w:ind w:left="5999" w:hanging="287"/>
      </w:pPr>
      <w:rPr>
        <w:rFonts w:hint="default"/>
        <w:lang w:val="pl-PL" w:eastAsia="en-US" w:bidi="ar-SA"/>
      </w:rPr>
    </w:lvl>
    <w:lvl w:ilvl="7" w:tplc="FFAC2348">
      <w:numFmt w:val="bullet"/>
      <w:lvlText w:val="•"/>
      <w:lvlJc w:val="left"/>
      <w:pPr>
        <w:ind w:left="6936" w:hanging="287"/>
      </w:pPr>
      <w:rPr>
        <w:rFonts w:hint="default"/>
        <w:lang w:val="pl-PL" w:eastAsia="en-US" w:bidi="ar-SA"/>
      </w:rPr>
    </w:lvl>
    <w:lvl w:ilvl="8" w:tplc="CEBA66FC">
      <w:numFmt w:val="bullet"/>
      <w:lvlText w:val="•"/>
      <w:lvlJc w:val="left"/>
      <w:pPr>
        <w:ind w:left="7873" w:hanging="287"/>
      </w:pPr>
      <w:rPr>
        <w:rFonts w:hint="default"/>
        <w:lang w:val="pl-PL" w:eastAsia="en-US" w:bidi="ar-SA"/>
      </w:rPr>
    </w:lvl>
  </w:abstractNum>
  <w:abstractNum w:abstractNumId="16" w15:restartNumberingAfterBreak="0">
    <w:nsid w:val="68321EC0"/>
    <w:multiLevelType w:val="hybridMultilevel"/>
    <w:tmpl w:val="9CC60476"/>
    <w:lvl w:ilvl="0" w:tplc="8A127F44">
      <w:start w:val="1"/>
      <w:numFmt w:val="lowerLetter"/>
      <w:lvlText w:val="%1)"/>
      <w:lvlJc w:val="left"/>
      <w:pPr>
        <w:ind w:left="1180" w:hanging="360"/>
      </w:pPr>
      <w:rPr>
        <w:rFonts w:ascii="Times New Roman" w:eastAsia="Verdana" w:hAnsi="Times New Roman" w:cs="Times New Roman" w:hint="default"/>
        <w:w w:val="100"/>
        <w:sz w:val="20"/>
        <w:szCs w:val="20"/>
        <w:lang w:val="pl-PL" w:eastAsia="en-US" w:bidi="ar-SA"/>
      </w:rPr>
    </w:lvl>
    <w:lvl w:ilvl="1" w:tplc="CA92D83A">
      <w:numFmt w:val="bullet"/>
      <w:lvlText w:val="•"/>
      <w:lvlJc w:val="left"/>
      <w:pPr>
        <w:ind w:left="2036" w:hanging="360"/>
      </w:pPr>
      <w:rPr>
        <w:rFonts w:hint="default"/>
        <w:lang w:val="pl-PL" w:eastAsia="en-US" w:bidi="ar-SA"/>
      </w:rPr>
    </w:lvl>
    <w:lvl w:ilvl="2" w:tplc="A77E2474">
      <w:numFmt w:val="bullet"/>
      <w:lvlText w:val="•"/>
      <w:lvlJc w:val="left"/>
      <w:pPr>
        <w:ind w:left="2893" w:hanging="360"/>
      </w:pPr>
      <w:rPr>
        <w:rFonts w:hint="default"/>
        <w:lang w:val="pl-PL" w:eastAsia="en-US" w:bidi="ar-SA"/>
      </w:rPr>
    </w:lvl>
    <w:lvl w:ilvl="3" w:tplc="C958CD00">
      <w:numFmt w:val="bullet"/>
      <w:lvlText w:val="•"/>
      <w:lvlJc w:val="left"/>
      <w:pPr>
        <w:ind w:left="3749" w:hanging="360"/>
      </w:pPr>
      <w:rPr>
        <w:rFonts w:hint="default"/>
        <w:lang w:val="pl-PL" w:eastAsia="en-US" w:bidi="ar-SA"/>
      </w:rPr>
    </w:lvl>
    <w:lvl w:ilvl="4" w:tplc="31B0B56C">
      <w:numFmt w:val="bullet"/>
      <w:lvlText w:val="•"/>
      <w:lvlJc w:val="left"/>
      <w:pPr>
        <w:ind w:left="4606" w:hanging="360"/>
      </w:pPr>
      <w:rPr>
        <w:rFonts w:hint="default"/>
        <w:lang w:val="pl-PL" w:eastAsia="en-US" w:bidi="ar-SA"/>
      </w:rPr>
    </w:lvl>
    <w:lvl w:ilvl="5" w:tplc="7C7AB4F4">
      <w:numFmt w:val="bullet"/>
      <w:lvlText w:val="•"/>
      <w:lvlJc w:val="left"/>
      <w:pPr>
        <w:ind w:left="5463" w:hanging="360"/>
      </w:pPr>
      <w:rPr>
        <w:rFonts w:hint="default"/>
        <w:lang w:val="pl-PL" w:eastAsia="en-US" w:bidi="ar-SA"/>
      </w:rPr>
    </w:lvl>
    <w:lvl w:ilvl="6" w:tplc="7422B6FC">
      <w:numFmt w:val="bullet"/>
      <w:lvlText w:val="•"/>
      <w:lvlJc w:val="left"/>
      <w:pPr>
        <w:ind w:left="6319" w:hanging="360"/>
      </w:pPr>
      <w:rPr>
        <w:rFonts w:hint="default"/>
        <w:lang w:val="pl-PL" w:eastAsia="en-US" w:bidi="ar-SA"/>
      </w:rPr>
    </w:lvl>
    <w:lvl w:ilvl="7" w:tplc="603C3E04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  <w:lvl w:ilvl="8" w:tplc="A77A5D86">
      <w:numFmt w:val="bullet"/>
      <w:lvlText w:val="•"/>
      <w:lvlJc w:val="left"/>
      <w:pPr>
        <w:ind w:left="803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73BF3715"/>
    <w:multiLevelType w:val="hybridMultilevel"/>
    <w:tmpl w:val="9B8E15F8"/>
    <w:lvl w:ilvl="0" w:tplc="0EDA3816">
      <w:numFmt w:val="bullet"/>
      <w:lvlText w:val="–"/>
      <w:lvlJc w:val="left"/>
      <w:pPr>
        <w:ind w:left="386" w:hanging="287"/>
      </w:pPr>
      <w:rPr>
        <w:rFonts w:ascii="Verdana" w:eastAsia="Verdana" w:hAnsi="Verdana" w:cs="Verdana" w:hint="default"/>
        <w:w w:val="78"/>
        <w:sz w:val="20"/>
        <w:szCs w:val="20"/>
        <w:lang w:val="pl-PL" w:eastAsia="en-US" w:bidi="ar-SA"/>
      </w:rPr>
    </w:lvl>
    <w:lvl w:ilvl="1" w:tplc="0950C49A">
      <w:numFmt w:val="bullet"/>
      <w:lvlText w:val="•"/>
      <w:lvlJc w:val="left"/>
      <w:pPr>
        <w:ind w:left="1316" w:hanging="287"/>
      </w:pPr>
      <w:rPr>
        <w:rFonts w:hint="default"/>
        <w:lang w:val="pl-PL" w:eastAsia="en-US" w:bidi="ar-SA"/>
      </w:rPr>
    </w:lvl>
    <w:lvl w:ilvl="2" w:tplc="DC38E4E4">
      <w:numFmt w:val="bullet"/>
      <w:lvlText w:val="•"/>
      <w:lvlJc w:val="left"/>
      <w:pPr>
        <w:ind w:left="2253" w:hanging="287"/>
      </w:pPr>
      <w:rPr>
        <w:rFonts w:hint="default"/>
        <w:lang w:val="pl-PL" w:eastAsia="en-US" w:bidi="ar-SA"/>
      </w:rPr>
    </w:lvl>
    <w:lvl w:ilvl="3" w:tplc="9BC699F0">
      <w:numFmt w:val="bullet"/>
      <w:lvlText w:val="•"/>
      <w:lvlJc w:val="left"/>
      <w:pPr>
        <w:ind w:left="3189" w:hanging="287"/>
      </w:pPr>
      <w:rPr>
        <w:rFonts w:hint="default"/>
        <w:lang w:val="pl-PL" w:eastAsia="en-US" w:bidi="ar-SA"/>
      </w:rPr>
    </w:lvl>
    <w:lvl w:ilvl="4" w:tplc="FBE2C1F0">
      <w:numFmt w:val="bullet"/>
      <w:lvlText w:val="•"/>
      <w:lvlJc w:val="left"/>
      <w:pPr>
        <w:ind w:left="4126" w:hanging="287"/>
      </w:pPr>
      <w:rPr>
        <w:rFonts w:hint="default"/>
        <w:lang w:val="pl-PL" w:eastAsia="en-US" w:bidi="ar-SA"/>
      </w:rPr>
    </w:lvl>
    <w:lvl w:ilvl="5" w:tplc="B1CEA9EE">
      <w:numFmt w:val="bullet"/>
      <w:lvlText w:val="•"/>
      <w:lvlJc w:val="left"/>
      <w:pPr>
        <w:ind w:left="5063" w:hanging="287"/>
      </w:pPr>
      <w:rPr>
        <w:rFonts w:hint="default"/>
        <w:lang w:val="pl-PL" w:eastAsia="en-US" w:bidi="ar-SA"/>
      </w:rPr>
    </w:lvl>
    <w:lvl w:ilvl="6" w:tplc="83584DB6">
      <w:numFmt w:val="bullet"/>
      <w:lvlText w:val="•"/>
      <w:lvlJc w:val="left"/>
      <w:pPr>
        <w:ind w:left="5999" w:hanging="287"/>
      </w:pPr>
      <w:rPr>
        <w:rFonts w:hint="default"/>
        <w:lang w:val="pl-PL" w:eastAsia="en-US" w:bidi="ar-SA"/>
      </w:rPr>
    </w:lvl>
    <w:lvl w:ilvl="7" w:tplc="A560F7BC">
      <w:numFmt w:val="bullet"/>
      <w:lvlText w:val="•"/>
      <w:lvlJc w:val="left"/>
      <w:pPr>
        <w:ind w:left="6936" w:hanging="287"/>
      </w:pPr>
      <w:rPr>
        <w:rFonts w:hint="default"/>
        <w:lang w:val="pl-PL" w:eastAsia="en-US" w:bidi="ar-SA"/>
      </w:rPr>
    </w:lvl>
    <w:lvl w:ilvl="8" w:tplc="ABFA2D86">
      <w:numFmt w:val="bullet"/>
      <w:lvlText w:val="•"/>
      <w:lvlJc w:val="left"/>
      <w:pPr>
        <w:ind w:left="7873" w:hanging="287"/>
      </w:pPr>
      <w:rPr>
        <w:rFonts w:hint="default"/>
        <w:lang w:val="pl-PL" w:eastAsia="en-US" w:bidi="ar-SA"/>
      </w:rPr>
    </w:lvl>
  </w:abstractNum>
  <w:abstractNum w:abstractNumId="18" w15:restartNumberingAfterBreak="0">
    <w:nsid w:val="77430ED2"/>
    <w:multiLevelType w:val="hybridMultilevel"/>
    <w:tmpl w:val="A9FA82BC"/>
    <w:lvl w:ilvl="0" w:tplc="C832B2F8">
      <w:start w:val="1"/>
      <w:numFmt w:val="lowerLetter"/>
      <w:lvlText w:val="%1)"/>
      <w:lvlJc w:val="left"/>
      <w:pPr>
        <w:ind w:left="820" w:hanging="360"/>
      </w:pPr>
      <w:rPr>
        <w:rFonts w:ascii="Times New Roman" w:eastAsia="Verdana" w:hAnsi="Times New Roman" w:cs="Times New Roman" w:hint="default"/>
        <w:w w:val="99"/>
        <w:sz w:val="20"/>
        <w:szCs w:val="20"/>
        <w:lang w:val="pl-PL" w:eastAsia="en-US" w:bidi="ar-SA"/>
      </w:rPr>
    </w:lvl>
    <w:lvl w:ilvl="1" w:tplc="E0CCA832">
      <w:numFmt w:val="bullet"/>
      <w:lvlText w:val="•"/>
      <w:lvlJc w:val="left"/>
      <w:pPr>
        <w:ind w:left="1712" w:hanging="360"/>
      </w:pPr>
      <w:rPr>
        <w:rFonts w:hint="default"/>
        <w:lang w:val="pl-PL" w:eastAsia="en-US" w:bidi="ar-SA"/>
      </w:rPr>
    </w:lvl>
    <w:lvl w:ilvl="2" w:tplc="1C14A0DE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3" w:tplc="ED6E16DA">
      <w:numFmt w:val="bullet"/>
      <w:lvlText w:val="•"/>
      <w:lvlJc w:val="left"/>
      <w:pPr>
        <w:ind w:left="3497" w:hanging="360"/>
      </w:pPr>
      <w:rPr>
        <w:rFonts w:hint="default"/>
        <w:lang w:val="pl-PL" w:eastAsia="en-US" w:bidi="ar-SA"/>
      </w:rPr>
    </w:lvl>
    <w:lvl w:ilvl="4" w:tplc="282220C6">
      <w:numFmt w:val="bullet"/>
      <w:lvlText w:val="•"/>
      <w:lvlJc w:val="left"/>
      <w:pPr>
        <w:ind w:left="4390" w:hanging="360"/>
      </w:pPr>
      <w:rPr>
        <w:rFonts w:hint="default"/>
        <w:lang w:val="pl-PL" w:eastAsia="en-US" w:bidi="ar-SA"/>
      </w:rPr>
    </w:lvl>
    <w:lvl w:ilvl="5" w:tplc="A75CF796">
      <w:numFmt w:val="bullet"/>
      <w:lvlText w:val="•"/>
      <w:lvlJc w:val="left"/>
      <w:pPr>
        <w:ind w:left="5283" w:hanging="360"/>
      </w:pPr>
      <w:rPr>
        <w:rFonts w:hint="default"/>
        <w:lang w:val="pl-PL" w:eastAsia="en-US" w:bidi="ar-SA"/>
      </w:rPr>
    </w:lvl>
    <w:lvl w:ilvl="6" w:tplc="F77C02AA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9AF2E66A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EE0492DA">
      <w:numFmt w:val="bullet"/>
      <w:lvlText w:val="•"/>
      <w:lvlJc w:val="left"/>
      <w:pPr>
        <w:ind w:left="796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FFC313B"/>
    <w:multiLevelType w:val="multilevel"/>
    <w:tmpl w:val="A6AA58A2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3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8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88" w:hanging="2520"/>
      </w:pPr>
      <w:rPr>
        <w:rFonts w:hint="default"/>
      </w:rPr>
    </w:lvl>
  </w:abstractNum>
  <w:num w:numId="1" w16cid:durableId="1771856287">
    <w:abstractNumId w:val="12"/>
  </w:num>
  <w:num w:numId="2" w16cid:durableId="1099719697">
    <w:abstractNumId w:val="8"/>
  </w:num>
  <w:num w:numId="3" w16cid:durableId="882445674">
    <w:abstractNumId w:val="11"/>
  </w:num>
  <w:num w:numId="4" w16cid:durableId="1259366900">
    <w:abstractNumId w:val="10"/>
  </w:num>
  <w:num w:numId="5" w16cid:durableId="1212958252">
    <w:abstractNumId w:val="15"/>
  </w:num>
  <w:num w:numId="6" w16cid:durableId="427390487">
    <w:abstractNumId w:val="2"/>
  </w:num>
  <w:num w:numId="7" w16cid:durableId="346250600">
    <w:abstractNumId w:val="9"/>
  </w:num>
  <w:num w:numId="8" w16cid:durableId="958217405">
    <w:abstractNumId w:val="1"/>
  </w:num>
  <w:num w:numId="9" w16cid:durableId="1837528217">
    <w:abstractNumId w:val="18"/>
  </w:num>
  <w:num w:numId="10" w16cid:durableId="1973708173">
    <w:abstractNumId w:val="5"/>
  </w:num>
  <w:num w:numId="11" w16cid:durableId="279192839">
    <w:abstractNumId w:val="16"/>
  </w:num>
  <w:num w:numId="12" w16cid:durableId="1106731950">
    <w:abstractNumId w:val="6"/>
  </w:num>
  <w:num w:numId="13" w16cid:durableId="1445343227">
    <w:abstractNumId w:val="14"/>
  </w:num>
  <w:num w:numId="14" w16cid:durableId="292563765">
    <w:abstractNumId w:val="4"/>
  </w:num>
  <w:num w:numId="15" w16cid:durableId="1724210144">
    <w:abstractNumId w:val="17"/>
  </w:num>
  <w:num w:numId="16" w16cid:durableId="1096485814">
    <w:abstractNumId w:val="13"/>
  </w:num>
  <w:num w:numId="17" w16cid:durableId="171528351">
    <w:abstractNumId w:val="7"/>
  </w:num>
  <w:num w:numId="18" w16cid:durableId="398863051">
    <w:abstractNumId w:val="0"/>
  </w:num>
  <w:num w:numId="19" w16cid:durableId="235676613">
    <w:abstractNumId w:val="3"/>
  </w:num>
  <w:num w:numId="20" w16cid:durableId="50594730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8B"/>
    <w:rsid w:val="00024B29"/>
    <w:rsid w:val="00025945"/>
    <w:rsid w:val="00070988"/>
    <w:rsid w:val="000A4ED1"/>
    <w:rsid w:val="000C2E67"/>
    <w:rsid w:val="000C74B9"/>
    <w:rsid w:val="000D5DF6"/>
    <w:rsid w:val="00157271"/>
    <w:rsid w:val="00160DB1"/>
    <w:rsid w:val="00180C86"/>
    <w:rsid w:val="00183791"/>
    <w:rsid w:val="0024182D"/>
    <w:rsid w:val="002545ED"/>
    <w:rsid w:val="002B6054"/>
    <w:rsid w:val="002D273F"/>
    <w:rsid w:val="002F706E"/>
    <w:rsid w:val="00300B19"/>
    <w:rsid w:val="0033538A"/>
    <w:rsid w:val="00393684"/>
    <w:rsid w:val="00403919"/>
    <w:rsid w:val="004074B5"/>
    <w:rsid w:val="004306C8"/>
    <w:rsid w:val="00443AD9"/>
    <w:rsid w:val="0045588C"/>
    <w:rsid w:val="00456539"/>
    <w:rsid w:val="004D4ABB"/>
    <w:rsid w:val="004E01E3"/>
    <w:rsid w:val="004E2569"/>
    <w:rsid w:val="005007AD"/>
    <w:rsid w:val="00511595"/>
    <w:rsid w:val="005254E5"/>
    <w:rsid w:val="005631E4"/>
    <w:rsid w:val="00584B96"/>
    <w:rsid w:val="005A39BD"/>
    <w:rsid w:val="005C28AB"/>
    <w:rsid w:val="005E1CA7"/>
    <w:rsid w:val="006A035B"/>
    <w:rsid w:val="006C141A"/>
    <w:rsid w:val="006D56E4"/>
    <w:rsid w:val="00736284"/>
    <w:rsid w:val="00752BAA"/>
    <w:rsid w:val="00765E49"/>
    <w:rsid w:val="007717BE"/>
    <w:rsid w:val="007F01F5"/>
    <w:rsid w:val="0083237D"/>
    <w:rsid w:val="00866D04"/>
    <w:rsid w:val="0088253F"/>
    <w:rsid w:val="008933C6"/>
    <w:rsid w:val="00894C23"/>
    <w:rsid w:val="008C3537"/>
    <w:rsid w:val="00917377"/>
    <w:rsid w:val="009216E5"/>
    <w:rsid w:val="0093218D"/>
    <w:rsid w:val="00935E0D"/>
    <w:rsid w:val="009738E6"/>
    <w:rsid w:val="009A17A9"/>
    <w:rsid w:val="009A7103"/>
    <w:rsid w:val="009C29E4"/>
    <w:rsid w:val="00A51464"/>
    <w:rsid w:val="00A71564"/>
    <w:rsid w:val="00AB2014"/>
    <w:rsid w:val="00AD0E04"/>
    <w:rsid w:val="00BE0EF7"/>
    <w:rsid w:val="00C22942"/>
    <w:rsid w:val="00C4673A"/>
    <w:rsid w:val="00C57D3C"/>
    <w:rsid w:val="00C612C1"/>
    <w:rsid w:val="00C823E5"/>
    <w:rsid w:val="00C8289B"/>
    <w:rsid w:val="00CC5190"/>
    <w:rsid w:val="00CC6C87"/>
    <w:rsid w:val="00CE42C7"/>
    <w:rsid w:val="00CF3EB2"/>
    <w:rsid w:val="00CF71DB"/>
    <w:rsid w:val="00D06ED4"/>
    <w:rsid w:val="00D45BEC"/>
    <w:rsid w:val="00DE1C56"/>
    <w:rsid w:val="00DE6A83"/>
    <w:rsid w:val="00DF26FB"/>
    <w:rsid w:val="00E1165E"/>
    <w:rsid w:val="00E1794E"/>
    <w:rsid w:val="00E4611B"/>
    <w:rsid w:val="00E724AB"/>
    <w:rsid w:val="00E75938"/>
    <w:rsid w:val="00E76130"/>
    <w:rsid w:val="00E76ABD"/>
    <w:rsid w:val="00E9209E"/>
    <w:rsid w:val="00EB132D"/>
    <w:rsid w:val="00EB2D42"/>
    <w:rsid w:val="00F1568B"/>
    <w:rsid w:val="00F230BC"/>
    <w:rsid w:val="00F2321D"/>
    <w:rsid w:val="00F320FF"/>
    <w:rsid w:val="00F5423C"/>
    <w:rsid w:val="00F56D5B"/>
    <w:rsid w:val="00F86DE5"/>
    <w:rsid w:val="00F90BEA"/>
    <w:rsid w:val="00FE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D8B6E"/>
  <w15:docId w15:val="{B46CED8F-5C5A-4E5D-9207-62E1229B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13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68B"/>
  </w:style>
  <w:style w:type="paragraph" w:styleId="Stopka">
    <w:name w:val="footer"/>
    <w:basedOn w:val="Normalny"/>
    <w:link w:val="StopkaZnak"/>
    <w:uiPriority w:val="99"/>
    <w:unhideWhenUsed/>
    <w:rsid w:val="00F156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68B"/>
  </w:style>
  <w:style w:type="character" w:customStyle="1" w:styleId="Nagwek1Znak">
    <w:name w:val="Nagłówek 1 Znak"/>
    <w:basedOn w:val="Domylnaczcionkaakapitu"/>
    <w:link w:val="Nagwek1"/>
    <w:uiPriority w:val="9"/>
    <w:rsid w:val="00EB132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B132D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EB132D"/>
    <w:pPr>
      <w:spacing w:before="122"/>
      <w:ind w:left="266" w:hanging="167"/>
    </w:pPr>
    <w:rPr>
      <w:b/>
      <w:bCs/>
      <w:sz w:val="20"/>
      <w:szCs w:val="20"/>
    </w:rPr>
  </w:style>
  <w:style w:type="paragraph" w:customStyle="1" w:styleId="Spistreci21">
    <w:name w:val="Spis treści 21"/>
    <w:basedOn w:val="Normalny"/>
    <w:uiPriority w:val="1"/>
    <w:qFormat/>
    <w:rsid w:val="00EB132D"/>
    <w:pPr>
      <w:spacing w:before="2"/>
      <w:ind w:left="659" w:hanging="320"/>
    </w:pPr>
    <w:rPr>
      <w:sz w:val="16"/>
      <w:szCs w:val="16"/>
    </w:rPr>
  </w:style>
  <w:style w:type="paragraph" w:customStyle="1" w:styleId="Spistreci31">
    <w:name w:val="Spis treści 31"/>
    <w:basedOn w:val="Normalny"/>
    <w:uiPriority w:val="1"/>
    <w:qFormat/>
    <w:rsid w:val="00EB132D"/>
    <w:pPr>
      <w:spacing w:before="2"/>
      <w:ind w:left="659" w:hanging="320"/>
    </w:pPr>
    <w:rPr>
      <w:b/>
      <w:bCs/>
      <w:i/>
    </w:rPr>
  </w:style>
  <w:style w:type="paragraph" w:customStyle="1" w:styleId="Spistreci41">
    <w:name w:val="Spis treści 41"/>
    <w:basedOn w:val="Normalny"/>
    <w:uiPriority w:val="1"/>
    <w:qFormat/>
    <w:rsid w:val="00EB132D"/>
    <w:pPr>
      <w:spacing w:before="2"/>
      <w:ind w:left="1077" w:hanging="498"/>
    </w:pPr>
    <w:rPr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EB132D"/>
    <w:pPr>
      <w:ind w:left="100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132D"/>
    <w:rPr>
      <w:rFonts w:ascii="Verdana" w:eastAsia="Verdana" w:hAnsi="Verdana" w:cs="Verdana"/>
      <w:kern w:val="0"/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EB132D"/>
    <w:pPr>
      <w:spacing w:before="1"/>
      <w:ind w:left="875" w:right="5475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B132D"/>
    <w:pPr>
      <w:spacing w:before="120"/>
      <w:ind w:left="285" w:hanging="186"/>
      <w:outlineLvl w:val="2"/>
    </w:pPr>
    <w:rPr>
      <w:b/>
      <w:bCs/>
      <w:u w:val="single" w:color="000000"/>
    </w:rPr>
  </w:style>
  <w:style w:type="paragraph" w:customStyle="1" w:styleId="Nagwek31">
    <w:name w:val="Nagłówek 31"/>
    <w:basedOn w:val="Normalny"/>
    <w:uiPriority w:val="1"/>
    <w:qFormat/>
    <w:rsid w:val="00EB132D"/>
    <w:pPr>
      <w:spacing w:before="122"/>
      <w:ind w:left="436" w:hanging="337"/>
      <w:jc w:val="both"/>
      <w:outlineLvl w:val="3"/>
    </w:pPr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1"/>
    <w:qFormat/>
    <w:rsid w:val="00EB132D"/>
    <w:pPr>
      <w:ind w:left="2159" w:right="2170" w:firstLine="266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"/>
    <w:rsid w:val="00EB132D"/>
    <w:rPr>
      <w:rFonts w:ascii="Verdana" w:eastAsia="Verdana" w:hAnsi="Verdana" w:cs="Verdana"/>
      <w:b/>
      <w:bCs/>
      <w:kern w:val="0"/>
      <w:sz w:val="36"/>
      <w:szCs w:val="36"/>
    </w:rPr>
  </w:style>
  <w:style w:type="paragraph" w:styleId="Akapitzlist">
    <w:name w:val="List Paragraph"/>
    <w:basedOn w:val="Normalny"/>
    <w:uiPriority w:val="34"/>
    <w:qFormat/>
    <w:rsid w:val="00EB132D"/>
    <w:pPr>
      <w:spacing w:before="2"/>
      <w:ind w:left="436" w:hanging="337"/>
    </w:pPr>
  </w:style>
  <w:style w:type="paragraph" w:customStyle="1" w:styleId="TableParagraph">
    <w:name w:val="Table Paragraph"/>
    <w:basedOn w:val="Normalny"/>
    <w:uiPriority w:val="1"/>
    <w:qFormat/>
    <w:rsid w:val="00EB132D"/>
  </w:style>
  <w:style w:type="paragraph" w:styleId="Bezodstpw">
    <w:name w:val="No Spacing"/>
    <w:uiPriority w:val="1"/>
    <w:qFormat/>
    <w:rsid w:val="00EB132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B132D"/>
    <w:pPr>
      <w:widowControl/>
      <w:autoSpaceDE/>
      <w:autoSpaceDN/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2545ED"/>
    <w:pPr>
      <w:tabs>
        <w:tab w:val="left" w:pos="660"/>
        <w:tab w:val="right" w:leader="dot" w:pos="9840"/>
      </w:tabs>
      <w:spacing w:after="100"/>
      <w:ind w:left="142"/>
    </w:pPr>
    <w:rPr>
      <w:rFonts w:ascii="Times New Roman" w:eastAsia="Tahoma" w:hAnsi="Times New Roman" w:cs="Times New Roman"/>
      <w:b/>
      <w:bCs/>
      <w:noProof/>
      <w:w w:val="88"/>
    </w:rPr>
  </w:style>
  <w:style w:type="paragraph" w:styleId="Spistreci3">
    <w:name w:val="toc 3"/>
    <w:basedOn w:val="Normalny"/>
    <w:next w:val="Normalny"/>
    <w:autoRedefine/>
    <w:uiPriority w:val="39"/>
    <w:unhideWhenUsed/>
    <w:rsid w:val="00C612C1"/>
    <w:pPr>
      <w:tabs>
        <w:tab w:val="left" w:pos="880"/>
        <w:tab w:val="left" w:pos="1100"/>
        <w:tab w:val="right" w:leader="dot" w:pos="9639"/>
      </w:tabs>
      <w:spacing w:after="100"/>
      <w:ind w:left="440" w:right="111"/>
    </w:pPr>
    <w:rPr>
      <w:noProof/>
      <w:w w:val="85"/>
    </w:rPr>
  </w:style>
  <w:style w:type="character" w:styleId="Hipercze">
    <w:name w:val="Hyperlink"/>
    <w:basedOn w:val="Domylnaczcionkaakapitu"/>
    <w:uiPriority w:val="99"/>
    <w:unhideWhenUsed/>
    <w:rsid w:val="00EB132D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F70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4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4B9"/>
    <w:rPr>
      <w:rFonts w:ascii="Tahoma" w:eastAsia="Verdana" w:hAnsi="Tahoma" w:cs="Tahoma"/>
      <w:kern w:val="0"/>
      <w:sz w:val="16"/>
      <w:szCs w:val="16"/>
    </w:rPr>
  </w:style>
  <w:style w:type="table" w:styleId="Tabela-Siatka">
    <w:name w:val="Table Grid"/>
    <w:basedOn w:val="Standardowy"/>
    <w:uiPriority w:val="39"/>
    <w:rsid w:val="000C74B9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C74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5E4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5E49"/>
    <w:rPr>
      <w:rFonts w:ascii="Verdana" w:eastAsia="Verdana" w:hAnsi="Verdana" w:cs="Verdana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E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E49"/>
    <w:rPr>
      <w:rFonts w:ascii="Verdana" w:eastAsia="Verdana" w:hAnsi="Verdana" w:cs="Verdana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74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D35BD-9D7C-490B-BB5D-6C1CF548A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9</Pages>
  <Words>3396</Words>
  <Characters>20382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Natalia Marlica</cp:lastModifiedBy>
  <cp:revision>11</cp:revision>
  <cp:lastPrinted>2024-11-18T06:37:00Z</cp:lastPrinted>
  <dcterms:created xsi:type="dcterms:W3CDTF">2024-11-17T14:01:00Z</dcterms:created>
  <dcterms:modified xsi:type="dcterms:W3CDTF">2024-11-18T06:38:00Z</dcterms:modified>
</cp:coreProperties>
</file>